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דיאנה פסו-ואגו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43446" w:rsidRDefault="009319FC" w:rsidP="00721F86">
                <w:pPr>
                  <w:rPr>
                    <w:rFonts w:ascii="Arial (W1)" w:hAnsi="Arial (W1)"/>
                    <w:b/>
                    <w:bCs/>
                    <w:noProof w:val="0"/>
                    <w:sz w:val="28"/>
                    <w:szCs w:val="28"/>
                  </w:rPr>
                </w:pPr>
                <w:r>
                  <w:rPr>
                    <w:rFonts w:hint="cs"/>
                    <w:b/>
                    <w:bCs/>
                    <w:noProof w:val="0"/>
                    <w:sz w:val="28"/>
                    <w:rtl/>
                  </w:rPr>
                  <w:t>תובע</w:t>
                </w:r>
                <w:r w:rsidR="00721F86">
                  <w:rPr>
                    <w:rFonts w:hint="cs"/>
                    <w:b/>
                    <w:bCs/>
                    <w:noProof w:val="0"/>
                    <w:sz w:val="28"/>
                    <w:rtl/>
                  </w:rPr>
                  <w:t>:</w:t>
                </w:r>
              </w:p>
            </w:sdtContent>
          </w:sdt>
        </w:tc>
        <w:tc>
          <w:tcPr>
            <w:tcW w:w="5571" w:type="dxa"/>
          </w:tcPr>
          <w:p w:rsidR="006816EC" w:rsidRDefault="006816EC">
            <w:pPr>
              <w:rPr>
                <w:rFonts w:ascii="Arial (W1)" w:hAnsi="Arial (W1)"/>
                <w:b/>
                <w:bCs/>
                <w:noProof w:val="0"/>
                <w:sz w:val="28"/>
                <w:szCs w:val="28"/>
                <w:rtl/>
              </w:rPr>
            </w:pPr>
          </w:p>
          <w:p w:rsidR="006816EC" w:rsidRDefault="00ED6AF4" w:rsidP="00FA4FC4">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FB3C14">
                  <w:rPr>
                    <w:rFonts w:hint="cs"/>
                    <w:b/>
                    <w:bCs/>
                    <w:noProof w:val="0"/>
                    <w:sz w:val="28"/>
                    <w:rtl/>
                  </w:rPr>
                  <w:t>א</w:t>
                </w:r>
                <w:r w:rsidR="00FA4FC4">
                  <w:rPr>
                    <w:rFonts w:hint="cs"/>
                    <w:b/>
                    <w:bCs/>
                    <w:noProof w:val="0"/>
                    <w:sz w:val="28"/>
                    <w:rtl/>
                  </w:rPr>
                  <w:t xml:space="preserve">.י. </w:t>
                </w:r>
              </w:sdtContent>
            </w:sdt>
            <w:r w:rsidR="009C358E" w:rsidRPr="009C358E">
              <w:rPr>
                <w:rFonts w:hint="cs"/>
                <w:b/>
                <w:bCs/>
                <w:noProof w:val="0"/>
                <w:sz w:val="28"/>
                <w:rtl/>
              </w:rPr>
              <w:t xml:space="preserve"> </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D6AF4" w:rsidP="00721F86">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721F86">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6816EC" w:rsidRDefault="00ED6AF4" w:rsidP="00FA4FC4">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FB3C14">
                  <w:rPr>
                    <w:rFonts w:hint="cs"/>
                    <w:b/>
                    <w:bCs/>
                    <w:noProof w:val="0"/>
                    <w:sz w:val="28"/>
                    <w:rtl/>
                  </w:rPr>
                  <w:t>ב</w:t>
                </w:r>
                <w:r w:rsidR="00FA4FC4">
                  <w:rPr>
                    <w:rFonts w:hint="cs"/>
                    <w:b/>
                    <w:bCs/>
                    <w:noProof w:val="0"/>
                    <w:sz w:val="28"/>
                    <w:rtl/>
                  </w:rPr>
                  <w:t>.א.</w:t>
                </w:r>
                <w:r w:rsidR="00FB3C14">
                  <w:rPr>
                    <w:rFonts w:hint="cs"/>
                    <w:b/>
                    <w:bCs/>
                    <w:noProof w:val="0"/>
                    <w:sz w:val="28"/>
                    <w:rtl/>
                  </w:rPr>
                  <w:t>ח</w:t>
                </w:r>
                <w:r w:rsidR="00FA4FC4">
                  <w:rPr>
                    <w:rFonts w:hint="cs"/>
                    <w:b/>
                    <w:bCs/>
                    <w:noProof w:val="0"/>
                    <w:sz w:val="28"/>
                    <w:rtl/>
                  </w:rPr>
                  <w:t xml:space="preserve">. </w:t>
                </w:r>
              </w:sdtContent>
            </w:sdt>
            <w:r w:rsidR="00E44DDF">
              <w:rPr>
                <w:rFonts w:hint="cs"/>
                <w:rtl/>
              </w:rPr>
              <w:t xml:space="preserve"> </w:t>
            </w:r>
          </w:p>
        </w:tc>
      </w:tr>
    </w:tbl>
    <w:p w:rsidR="006816EC" w:rsidRDefault="006816EC" w:rsidP="003823DA">
      <w:pPr>
        <w:suppressLineNumbers/>
        <w:rPr>
          <w:rtl/>
        </w:rPr>
      </w:pPr>
    </w:p>
    <w:p w:rsidR="00721F86" w:rsidRDefault="00721F8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21F86" w:rsidRPr="00A761BA" w:rsidRDefault="00721F86" w:rsidP="00FA4FC4">
      <w:pPr>
        <w:numPr>
          <w:ilvl w:val="0"/>
          <w:numId w:val="1"/>
        </w:numPr>
        <w:shd w:val="clear" w:color="auto" w:fill="FFFFFF"/>
        <w:spacing w:before="240" w:after="240" w:line="360" w:lineRule="atLeast"/>
        <w:jc w:val="both"/>
        <w:rPr>
          <w:rFonts w:cs="Times New Roman"/>
          <w:color w:val="000000"/>
        </w:rPr>
      </w:pPr>
      <w:r w:rsidRPr="003B1C75">
        <w:rPr>
          <w:rFonts w:ascii="David" w:hAnsi="David"/>
          <w:color w:val="000000"/>
          <w:rtl/>
        </w:rPr>
        <w:t xml:space="preserve">עסקינן </w:t>
      </w:r>
      <w:r>
        <w:rPr>
          <w:rFonts w:ascii="David" w:hAnsi="David" w:hint="cs"/>
          <w:color w:val="000000"/>
          <w:rtl/>
        </w:rPr>
        <w:t xml:space="preserve">בתובענה להורות על רישומה של הקטינה, </w:t>
      </w:r>
      <w:r w:rsidR="00FA4FC4">
        <w:rPr>
          <w:rFonts w:ascii="David" w:hAnsi="David" w:hint="cs"/>
          <w:color w:val="000000"/>
          <w:rtl/>
        </w:rPr>
        <w:t xml:space="preserve">ד. </w:t>
      </w:r>
      <w:r>
        <w:rPr>
          <w:rFonts w:ascii="David" w:hAnsi="David" w:hint="cs"/>
          <w:color w:val="000000"/>
          <w:rtl/>
        </w:rPr>
        <w:t>, ילידת</w:t>
      </w:r>
      <w:r w:rsidR="00FA4FC4">
        <w:rPr>
          <w:rFonts w:ascii="David" w:hAnsi="David" w:hint="cs"/>
          <w:color w:val="000000"/>
          <w:rtl/>
        </w:rPr>
        <w:t xml:space="preserve"> 2019</w:t>
      </w:r>
      <w:r>
        <w:rPr>
          <w:rFonts w:ascii="David" w:hAnsi="David" w:hint="cs"/>
          <w:color w:val="000000"/>
          <w:rtl/>
        </w:rPr>
        <w:t>, שנולדה לצדדים, יהודים, שניהלו קשר ללא נישואין, למסגרת חינוכית בשנת הלימודים תשפ"ה, בגן חובה ממלכתי (חילוני), "ה</w:t>
      </w:r>
      <w:r w:rsidR="00FA4FC4">
        <w:rPr>
          <w:rFonts w:ascii="David" w:hAnsi="David" w:hint="cs"/>
          <w:color w:val="000000"/>
          <w:rtl/>
        </w:rPr>
        <w:t>.</w:t>
      </w:r>
      <w:r>
        <w:rPr>
          <w:rFonts w:ascii="David" w:hAnsi="David" w:hint="cs"/>
          <w:color w:val="000000"/>
          <w:rtl/>
        </w:rPr>
        <w:t>" או לחילופין "ד</w:t>
      </w:r>
      <w:r w:rsidR="00FA4FC4">
        <w:rPr>
          <w:rFonts w:ascii="David" w:hAnsi="David" w:hint="cs"/>
          <w:color w:val="000000"/>
          <w:rtl/>
        </w:rPr>
        <w:t>."</w:t>
      </w:r>
      <w:r>
        <w:rPr>
          <w:rFonts w:ascii="David" w:hAnsi="David" w:hint="cs"/>
          <w:color w:val="000000"/>
          <w:rtl/>
        </w:rPr>
        <w:t>, בעוד הנתבעת עותרת לרשום הקטינה לגן חובה, במסגרת ממלכתית דתית.</w:t>
      </w:r>
    </w:p>
    <w:p w:rsidR="00721F86" w:rsidRPr="00A761BA" w:rsidRDefault="00721F86" w:rsidP="00721F86">
      <w:pPr>
        <w:numPr>
          <w:ilvl w:val="0"/>
          <w:numId w:val="1"/>
        </w:numPr>
        <w:shd w:val="clear" w:color="auto" w:fill="FFFFFF"/>
        <w:spacing w:before="240" w:after="240" w:line="360" w:lineRule="atLeast"/>
        <w:jc w:val="both"/>
        <w:rPr>
          <w:rFonts w:cs="Times New Roman"/>
          <w:color w:val="000000"/>
        </w:rPr>
      </w:pPr>
      <w:r>
        <w:rPr>
          <w:rFonts w:ascii="David" w:hAnsi="David" w:hint="cs"/>
          <w:color w:val="000000"/>
          <w:rtl/>
        </w:rPr>
        <w:t>הצדדים פנו להליך ישוב סכסוך, אך לא הצליחו להגיע להבנות במסגרתו.</w:t>
      </w:r>
    </w:p>
    <w:p w:rsidR="00721F86" w:rsidRPr="00A761BA" w:rsidRDefault="00721F86" w:rsidP="00721F86">
      <w:pPr>
        <w:numPr>
          <w:ilvl w:val="0"/>
          <w:numId w:val="1"/>
        </w:numPr>
        <w:shd w:val="clear" w:color="auto" w:fill="FFFFFF"/>
        <w:spacing w:before="240" w:after="240" w:line="360" w:lineRule="atLeast"/>
        <w:jc w:val="both"/>
        <w:rPr>
          <w:rFonts w:cs="Times New Roman"/>
          <w:color w:val="000000"/>
        </w:rPr>
      </w:pPr>
      <w:r>
        <w:rPr>
          <w:rFonts w:ascii="David" w:hAnsi="David" w:hint="cs"/>
          <w:color w:val="000000"/>
          <w:rtl/>
        </w:rPr>
        <w:t xml:space="preserve">לטענת התובע, הקטינה גדלה והתחנכה במסגרת מוסדות חינוכיים חילוניים, בלבד, וכעת פועלת הנתבעת לשנות הרגליה ולשלבה בגן חובה שמבוסס על זרם ממלכתי דתי. </w:t>
      </w:r>
    </w:p>
    <w:p w:rsidR="00721F86" w:rsidRPr="00A761BA" w:rsidRDefault="00721F86" w:rsidP="00721F86">
      <w:pPr>
        <w:numPr>
          <w:ilvl w:val="0"/>
          <w:numId w:val="1"/>
        </w:numPr>
        <w:shd w:val="clear" w:color="auto" w:fill="FFFFFF"/>
        <w:spacing w:before="240" w:after="240" w:line="360" w:lineRule="atLeast"/>
        <w:jc w:val="both"/>
        <w:rPr>
          <w:rFonts w:cs="Times New Roman"/>
          <w:color w:val="000000"/>
        </w:rPr>
      </w:pPr>
      <w:r>
        <w:rPr>
          <w:rFonts w:ascii="David" w:hAnsi="David" w:hint="cs"/>
          <w:color w:val="000000"/>
          <w:rtl/>
        </w:rPr>
        <w:t xml:space="preserve">התובע מוסיף וטוען באשר להתנהלות הנתבעת, בין היתר סירובה לרשום שם משפחתו בזהותה של הקטינה, קיום קשר טלפוני רציף וכן התנהלותה הכוחנית בקבלת החלטות בעניינה של הקטינה, ללא </w:t>
      </w:r>
      <w:r w:rsidRPr="00A761BA">
        <w:rPr>
          <w:rFonts w:ascii="David" w:hAnsi="David"/>
          <w:color w:val="000000"/>
          <w:rtl/>
        </w:rPr>
        <w:t>מעורבותו של ה</w:t>
      </w:r>
      <w:r>
        <w:rPr>
          <w:rFonts w:ascii="David" w:hAnsi="David"/>
          <w:color w:val="000000"/>
          <w:rtl/>
        </w:rPr>
        <w:t>תובע</w:t>
      </w:r>
      <w:r w:rsidRPr="00A761BA">
        <w:rPr>
          <w:rFonts w:ascii="David" w:hAnsi="David"/>
          <w:color w:val="000000"/>
          <w:rtl/>
        </w:rPr>
        <w:t>. והגם כך עד כה פעלה לרשום הקטינה, כאמור, למוסדות חינוכיים בזרם החילוני.</w:t>
      </w:r>
    </w:p>
    <w:p w:rsidR="00721F86" w:rsidRPr="00A761BA" w:rsidRDefault="00721F86" w:rsidP="00721F86">
      <w:pPr>
        <w:numPr>
          <w:ilvl w:val="0"/>
          <w:numId w:val="1"/>
        </w:numPr>
        <w:shd w:val="clear" w:color="auto" w:fill="FFFFFF"/>
        <w:spacing w:before="240" w:after="240" w:line="360" w:lineRule="atLeast"/>
        <w:jc w:val="both"/>
        <w:rPr>
          <w:rFonts w:cs="Times New Roman"/>
          <w:color w:val="000000"/>
        </w:rPr>
      </w:pPr>
      <w:r>
        <w:rPr>
          <w:rFonts w:ascii="David" w:hAnsi="David" w:hint="cs"/>
          <w:color w:val="000000"/>
          <w:rtl/>
        </w:rPr>
        <w:t>התובע מציין כי הנתבעת פעלה ללא הסכמתו ורשמה הקטינה לגן חובה ממלכתי דתי, ובכך יש לפגוע בקטינה שגדלה "כחילונית לכל דבר ועניין", מתנהלת בבית הנתבע ויחד עימו, כחילונית, על כל המשתמע מכך. התובע סבור ששינוי אורחותיה יצור קונפליקט ויפגע בקטינה, אשר שוהה עמו 3 עד 4 פעמים בשבוע ובמהלך סופ"ש.</w:t>
      </w:r>
    </w:p>
    <w:p w:rsidR="00721F86" w:rsidRPr="00A761BA" w:rsidRDefault="00721F86" w:rsidP="00721F86">
      <w:pPr>
        <w:numPr>
          <w:ilvl w:val="0"/>
          <w:numId w:val="1"/>
        </w:numPr>
        <w:shd w:val="clear" w:color="auto" w:fill="FFFFFF"/>
        <w:spacing w:before="240" w:after="240" w:line="360" w:lineRule="atLeast"/>
        <w:jc w:val="both"/>
        <w:rPr>
          <w:rFonts w:cs="Times New Roman"/>
          <w:color w:val="000000"/>
        </w:rPr>
      </w:pPr>
      <w:r>
        <w:rPr>
          <w:rFonts w:ascii="David" w:hAnsi="David" w:hint="cs"/>
          <w:color w:val="000000"/>
          <w:rtl/>
        </w:rPr>
        <w:lastRenderedPageBreak/>
        <w:t>הנתבעת ביקשה לרשום הקטינה לגן חובה ממלכתי דתי, בטענה כי הקטינה שוהה מרבית הזמן עימה ועת ביתה הוא מרכז חייה, בית אשר מתנהל על פי אורחות דתיות מזה שנים, לרבות זמני שהות בערבי שישי וחגי ישראל. הנתבעת עותרת לשמור על אורחות אלו ולייצר קוהרנטיות בחייה של הקטינה על ידי שילובה בגן תואם ותוך יצירת חיי חברה תואמים שיאפשרו לה מעגלים חברתיים יציבים, בהם תוכל היא והנתבעת להשתלב.</w:t>
      </w:r>
    </w:p>
    <w:p w:rsidR="00721F86" w:rsidRPr="00A761BA" w:rsidRDefault="00721F86" w:rsidP="00721F86">
      <w:pPr>
        <w:numPr>
          <w:ilvl w:val="0"/>
          <w:numId w:val="1"/>
        </w:numPr>
        <w:shd w:val="clear" w:color="auto" w:fill="FFFFFF"/>
        <w:spacing w:before="240" w:after="240" w:line="360" w:lineRule="atLeast"/>
        <w:jc w:val="both"/>
        <w:rPr>
          <w:rFonts w:cs="Times New Roman"/>
          <w:color w:val="000000"/>
        </w:rPr>
      </w:pPr>
      <w:r>
        <w:rPr>
          <w:rFonts w:ascii="David" w:hAnsi="David" w:hint="cs"/>
          <w:color w:val="000000"/>
          <w:rtl/>
        </w:rPr>
        <w:t xml:space="preserve">לטענת הנתבעת, הקטינה מזה שנים מורגלת לאורחות חיים דתיים, בביתה, בהם הרגלי תפילה, קידוש, מצוות חגים ועוד. לכך מוסיפה כי אין פערים משמעותיים בין המסגרות אך באלו שקיימים, יש כדי לאפשר שייכות גדולה יותר של הקטינה ושל הנתבעת, שתוכל להצטרף לאירועים חברתיים אשר יתקיימו בימי חול. </w:t>
      </w:r>
    </w:p>
    <w:p w:rsidR="00721F86" w:rsidRPr="006D76E0" w:rsidRDefault="00721F86" w:rsidP="00721F86">
      <w:pPr>
        <w:numPr>
          <w:ilvl w:val="0"/>
          <w:numId w:val="1"/>
        </w:numPr>
        <w:shd w:val="clear" w:color="auto" w:fill="FFFFFF"/>
        <w:spacing w:before="240" w:after="240" w:line="360" w:lineRule="atLeast"/>
        <w:jc w:val="both"/>
        <w:rPr>
          <w:rFonts w:ascii="David" w:hAnsi="David"/>
          <w:color w:val="000000"/>
        </w:rPr>
      </w:pPr>
      <w:r>
        <w:rPr>
          <w:rFonts w:ascii="David" w:hAnsi="David" w:hint="cs"/>
          <w:color w:val="000000"/>
          <w:rtl/>
        </w:rPr>
        <w:t xml:space="preserve">הנתבעת מציינת כי הגן המבוקש מצוי בקרבת ביתה, כאשר התובע אינו הדמות העיקרית </w:t>
      </w:r>
      <w:r w:rsidRPr="006D76E0">
        <w:rPr>
          <w:rFonts w:ascii="David" w:hAnsi="David"/>
          <w:color w:val="000000"/>
          <w:rtl/>
        </w:rPr>
        <w:t>שלוקחת ואוספת את הקטינה מהגן ולכך יש משקל.</w:t>
      </w:r>
    </w:p>
    <w:p w:rsidR="00721F86" w:rsidRPr="006D76E0" w:rsidRDefault="00721F86" w:rsidP="00721F86">
      <w:pPr>
        <w:shd w:val="clear" w:color="auto" w:fill="FFFFFF"/>
        <w:spacing w:before="240" w:after="240" w:line="360" w:lineRule="atLeast"/>
        <w:jc w:val="both"/>
        <w:rPr>
          <w:rFonts w:ascii="David" w:hAnsi="David"/>
          <w:color w:val="000000"/>
          <w:rtl/>
        </w:rPr>
      </w:pPr>
      <w:r w:rsidRPr="006D76E0">
        <w:rPr>
          <w:rFonts w:ascii="David" w:hAnsi="David"/>
          <w:b/>
          <w:bCs/>
          <w:color w:val="000000"/>
          <w:u w:val="single"/>
          <w:rtl/>
        </w:rPr>
        <w:t>דיון והכרעה</w:t>
      </w:r>
    </w:p>
    <w:p w:rsidR="00721F86" w:rsidRPr="00AB7EF0" w:rsidRDefault="00721F86" w:rsidP="00721F86">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tl/>
        </w:rPr>
      </w:pPr>
      <w:r w:rsidRPr="006D76E0">
        <w:rPr>
          <w:rFonts w:ascii="David" w:hAnsi="David" w:cs="David"/>
          <w:sz w:val="24"/>
          <w:szCs w:val="24"/>
          <w:rtl/>
        </w:rPr>
        <w:t xml:space="preserve">חוק הכשרות המשפטית והאפוטרופסות, </w:t>
      </w:r>
      <w:r w:rsidRPr="006D76E0">
        <w:rPr>
          <w:rFonts w:ascii="David" w:eastAsia="Times New Roman" w:hAnsi="David" w:cs="David"/>
          <w:sz w:val="24"/>
          <w:szCs w:val="24"/>
          <w:rtl/>
        </w:rPr>
        <w:t>תשכ"ב-1962, קובע כי ההורים הם אפוטרופוסים במשותף לילדיהם הקטינים, ועליהם לפעול במסירות לטובתם (סעיפים 14 ו – 17 לחוק)</w:t>
      </w:r>
      <w:r w:rsidRPr="006D76E0">
        <w:rPr>
          <w:rFonts w:ascii="David" w:hAnsi="David" w:cs="David"/>
          <w:sz w:val="24"/>
          <w:szCs w:val="24"/>
          <w:rtl/>
        </w:rPr>
        <w:t>.</w:t>
      </w:r>
      <w:r w:rsidRPr="006D76E0">
        <w:rPr>
          <w:rFonts w:ascii="David" w:eastAsia="Times New Roman" w:hAnsi="David" w:cs="David"/>
          <w:sz w:val="24"/>
          <w:szCs w:val="24"/>
          <w:rtl/>
        </w:rPr>
        <w:t> אפוטרופסות ההורים כוללת את החובה לדאוג ולקבוע בכל הנוגע לחינוכו של קטין</w:t>
      </w:r>
      <w:r>
        <w:rPr>
          <w:rFonts w:ascii="David" w:eastAsia="Times New Roman" w:hAnsi="David" w:cs="David" w:hint="cs"/>
          <w:sz w:val="24"/>
          <w:szCs w:val="24"/>
          <w:rtl/>
        </w:rPr>
        <w:t xml:space="preserve"> (סעיף 15 </w:t>
      </w:r>
      <w:r w:rsidRPr="00AB7EF0">
        <w:rPr>
          <w:rFonts w:ascii="David" w:eastAsia="Times New Roman" w:hAnsi="David" w:cs="David"/>
          <w:sz w:val="24"/>
          <w:szCs w:val="24"/>
          <w:rtl/>
        </w:rPr>
        <w:t>לחוק).</w:t>
      </w:r>
      <w:r w:rsidRPr="00AB7EF0">
        <w:rPr>
          <w:rFonts w:ascii="David" w:eastAsia="Times New Roman" w:hAnsi="David" w:cs="David" w:hint="cs"/>
          <w:sz w:val="24"/>
          <w:szCs w:val="24"/>
          <w:rtl/>
        </w:rPr>
        <w:t xml:space="preserve"> מכאן -</w:t>
      </w:r>
      <w:r w:rsidRPr="00AB7EF0">
        <w:rPr>
          <w:rFonts w:ascii="David" w:eastAsia="Times New Roman" w:hAnsi="David" w:cs="David"/>
          <w:sz w:val="24"/>
          <w:szCs w:val="24"/>
          <w:rtl/>
        </w:rPr>
        <w:t xml:space="preserve"> ההחלטה באשר למסגרת לימודיו של הקטין, צריכה להתקבל בהסכמה על ידי שני הוריו, ובהעדר הסכמה - נמסרת ההכרעה לבית המשפט (</w:t>
      </w:r>
      <w:r>
        <w:rPr>
          <w:rFonts w:ascii="David" w:eastAsia="Times New Roman" w:hAnsi="David" w:cs="David" w:hint="cs"/>
          <w:sz w:val="24"/>
          <w:szCs w:val="24"/>
          <w:rtl/>
        </w:rPr>
        <w:t xml:space="preserve"> סעיפים 18 ו </w:t>
      </w:r>
      <w:r>
        <w:rPr>
          <w:rFonts w:ascii="David" w:eastAsia="Times New Roman" w:hAnsi="David" w:cs="David"/>
          <w:sz w:val="24"/>
          <w:szCs w:val="24"/>
          <w:rtl/>
        </w:rPr>
        <w:t>–</w:t>
      </w:r>
      <w:r>
        <w:rPr>
          <w:rFonts w:ascii="David" w:eastAsia="Times New Roman" w:hAnsi="David" w:cs="David" w:hint="cs"/>
          <w:sz w:val="24"/>
          <w:szCs w:val="24"/>
          <w:rtl/>
        </w:rPr>
        <w:t xml:space="preserve"> 19 לחוק), </w:t>
      </w:r>
      <w:r w:rsidR="00AF4556">
        <w:rPr>
          <w:rFonts w:ascii="David" w:eastAsia="Times New Roman" w:hAnsi="David" w:cs="David" w:hint="cs"/>
          <w:sz w:val="24"/>
          <w:szCs w:val="24"/>
          <w:rtl/>
        </w:rPr>
        <w:t>כ</w:t>
      </w:r>
      <w:r w:rsidRPr="00AB7EF0">
        <w:rPr>
          <w:rFonts w:ascii="David" w:eastAsia="Times New Roman" w:hAnsi="David" w:cs="David" w:hint="cs"/>
          <w:sz w:val="24"/>
          <w:szCs w:val="24"/>
          <w:rtl/>
        </w:rPr>
        <w:t xml:space="preserve">אשר </w:t>
      </w:r>
      <w:r w:rsidRPr="00AB7EF0">
        <w:rPr>
          <w:rFonts w:ascii="David" w:eastAsia="Times New Roman" w:hAnsi="David" w:cs="David"/>
          <w:color w:val="000000"/>
          <w:sz w:val="24"/>
          <w:szCs w:val="24"/>
          <w:rtl/>
        </w:rPr>
        <w:t>כל סכסוך הנוגע לגורלם של קטינים, עיקרון העל המנחה העומד בפני בית המשפט בהכרעתו הינו עיקרון "</w:t>
      </w:r>
      <w:r w:rsidRPr="00AB7EF0">
        <w:rPr>
          <w:rFonts w:ascii="David" w:eastAsia="Times New Roman" w:hAnsi="David" w:cs="David"/>
          <w:b/>
          <w:bCs/>
          <w:color w:val="000000"/>
          <w:sz w:val="24"/>
          <w:szCs w:val="24"/>
          <w:rtl/>
        </w:rPr>
        <w:t>טובת הילד</w:t>
      </w:r>
      <w:r w:rsidRPr="00AB7EF0">
        <w:rPr>
          <w:rFonts w:ascii="David" w:eastAsia="Times New Roman" w:hAnsi="David" w:cs="David"/>
          <w:color w:val="000000"/>
          <w:sz w:val="24"/>
          <w:szCs w:val="24"/>
          <w:rtl/>
        </w:rPr>
        <w:t>".</w:t>
      </w:r>
    </w:p>
    <w:p w:rsidR="00721F86" w:rsidRPr="0075257E" w:rsidRDefault="00721F86" w:rsidP="00AF4556">
      <w:pPr>
        <w:numPr>
          <w:ilvl w:val="0"/>
          <w:numId w:val="1"/>
        </w:numPr>
        <w:shd w:val="clear" w:color="auto" w:fill="FFFFFF"/>
        <w:spacing w:before="240" w:after="240" w:line="360" w:lineRule="atLeast"/>
        <w:jc w:val="both"/>
        <w:rPr>
          <w:rFonts w:cs="Times New Roman"/>
          <w:color w:val="000000"/>
        </w:rPr>
      </w:pPr>
      <w:r>
        <w:rPr>
          <w:rFonts w:ascii="David" w:hAnsi="David" w:hint="cs"/>
          <w:color w:val="000000"/>
          <w:rtl/>
        </w:rPr>
        <w:t>עקרון זה נבחן בהתאם ל</w:t>
      </w:r>
      <w:r w:rsidRPr="003B1C75">
        <w:rPr>
          <w:rFonts w:ascii="David" w:hAnsi="David"/>
          <w:color w:val="000000"/>
          <w:rtl/>
        </w:rPr>
        <w:t>טובתו הקונקרטית של</w:t>
      </w:r>
      <w:r w:rsidR="00AF4556">
        <w:rPr>
          <w:rFonts w:ascii="David" w:hAnsi="David"/>
          <w:color w:val="000000"/>
          <w:rtl/>
        </w:rPr>
        <w:t xml:space="preserve"> הקטין העומד בפני בית המשפט (רא</w:t>
      </w:r>
      <w:r w:rsidR="00AF4556">
        <w:rPr>
          <w:rFonts w:ascii="David" w:hAnsi="David" w:hint="cs"/>
          <w:color w:val="000000"/>
          <w:rtl/>
        </w:rPr>
        <w:t>ו בג"צ 5227/97</w:t>
      </w:r>
      <w:r w:rsidR="00AF4556">
        <w:rPr>
          <w:rFonts w:ascii="David" w:hAnsi="David" w:hint="cs"/>
          <w:b/>
          <w:bCs/>
          <w:color w:val="000000"/>
          <w:rtl/>
        </w:rPr>
        <w:t xml:space="preserve"> </w:t>
      </w:r>
      <w:r w:rsidRPr="003B1C75">
        <w:rPr>
          <w:rFonts w:ascii="David" w:hAnsi="David"/>
          <w:b/>
          <w:bCs/>
          <w:color w:val="000000"/>
          <w:rtl/>
        </w:rPr>
        <w:t>דויד</w:t>
      </w:r>
      <w:r w:rsidRPr="003B1C75">
        <w:rPr>
          <w:rFonts w:ascii="David" w:hAnsi="David"/>
          <w:color w:val="000000"/>
          <w:rtl/>
        </w:rPr>
        <w:t> נ' </w:t>
      </w:r>
      <w:r w:rsidRPr="003B1C75">
        <w:rPr>
          <w:rFonts w:ascii="David" w:hAnsi="David"/>
          <w:b/>
          <w:bCs/>
          <w:color w:val="000000"/>
          <w:rtl/>
        </w:rPr>
        <w:t>בית הדין הרבני הגדול בירושלים</w:t>
      </w:r>
      <w:r w:rsidRPr="003B1C75">
        <w:rPr>
          <w:rFonts w:ascii="David" w:hAnsi="David"/>
          <w:color w:val="000000"/>
          <w:rtl/>
        </w:rPr>
        <w:t> פ"ד נה(1</w:t>
      </w:r>
      <w:r>
        <w:rPr>
          <w:rFonts w:ascii="David" w:hAnsi="David"/>
          <w:color w:val="000000"/>
          <w:rtl/>
        </w:rPr>
        <w:t>) 453)</w:t>
      </w:r>
      <w:r>
        <w:rPr>
          <w:rFonts w:ascii="David" w:hAnsi="David" w:hint="cs"/>
          <w:color w:val="000000"/>
          <w:rtl/>
        </w:rPr>
        <w:t xml:space="preserve">, כאשר </w:t>
      </w:r>
      <w:r>
        <w:rPr>
          <w:rFonts w:ascii="David" w:hAnsi="David"/>
          <w:color w:val="000000"/>
          <w:rtl/>
        </w:rPr>
        <w:t>עיקרון זה ה</w:t>
      </w:r>
      <w:r>
        <w:rPr>
          <w:rFonts w:ascii="David" w:hAnsi="David" w:hint="cs"/>
          <w:color w:val="000000"/>
          <w:rtl/>
        </w:rPr>
        <w:t xml:space="preserve">וא </w:t>
      </w:r>
      <w:r w:rsidRPr="003B1C75">
        <w:rPr>
          <w:rFonts w:ascii="David" w:hAnsi="David"/>
          <w:color w:val="000000"/>
          <w:rtl/>
        </w:rPr>
        <w:t>ערטילאי, וההכרעה בו מבוססת על מכלול הראיות המונחות בפני בית המשפט</w:t>
      </w:r>
      <w:r>
        <w:rPr>
          <w:rFonts w:ascii="David" w:hAnsi="David" w:hint="cs"/>
          <w:color w:val="000000"/>
          <w:rtl/>
        </w:rPr>
        <w:t>.</w:t>
      </w:r>
    </w:p>
    <w:p w:rsidR="00721F86" w:rsidRDefault="00721F86" w:rsidP="00721F86">
      <w:pPr>
        <w:numPr>
          <w:ilvl w:val="0"/>
          <w:numId w:val="1"/>
        </w:numPr>
        <w:shd w:val="clear" w:color="auto" w:fill="FFFFFF"/>
        <w:spacing w:before="240" w:after="240" w:line="360" w:lineRule="atLeast"/>
        <w:jc w:val="both"/>
        <w:rPr>
          <w:rFonts w:ascii="David" w:hAnsi="David"/>
          <w:color w:val="000000"/>
        </w:rPr>
      </w:pPr>
      <w:r>
        <w:rPr>
          <w:rFonts w:ascii="David" w:hAnsi="David" w:hint="cs"/>
          <w:color w:val="000000"/>
          <w:rtl/>
        </w:rPr>
        <w:t xml:space="preserve">דיון במעמד הצדדים התקיים ביום 22.07.24 במהלכו נעשה ניסיון על ידי בית המשפט להבהיר החשיבות של קבלת החלטה שכזו על ידי ההורים ולא על ידי בית המשפט וזאת לאחר שעלה כי עיקר הקושי של הצדדים להגיע להסכמות והבנות נובע מהקושי בתקשורת בין הצדדים ולכן הוצע, בנוסף, כי הצדדים ישתלבו בהדרכה הורית, אשר תסייע בידם, לא </w:t>
      </w:r>
      <w:r w:rsidRPr="008856DF">
        <w:rPr>
          <w:rFonts w:ascii="David" w:hAnsi="David"/>
          <w:color w:val="000000"/>
          <w:rtl/>
        </w:rPr>
        <w:t>אך במחלוקת הנוכחית, אלא בכלל.</w:t>
      </w:r>
      <w:r>
        <w:rPr>
          <w:rFonts w:ascii="David" w:hAnsi="David" w:hint="cs"/>
          <w:color w:val="000000"/>
          <w:rtl/>
        </w:rPr>
        <w:t xml:space="preserve"> ניסיונות בית המשפט להביא הצדדים להבנות, שיש בהן לנסות ולתת מענה למכלול צרכי המשפחה, לא צלחו.</w:t>
      </w:r>
    </w:p>
    <w:p w:rsidR="00721F86" w:rsidRPr="008856DF" w:rsidRDefault="00721F86" w:rsidP="00721F86">
      <w:pPr>
        <w:numPr>
          <w:ilvl w:val="0"/>
          <w:numId w:val="1"/>
        </w:numPr>
        <w:shd w:val="clear" w:color="auto" w:fill="FFFFFF"/>
        <w:spacing w:before="240" w:after="240" w:line="360" w:lineRule="atLeast"/>
        <w:jc w:val="both"/>
        <w:rPr>
          <w:rFonts w:ascii="David" w:hAnsi="David"/>
          <w:color w:val="000000"/>
        </w:rPr>
      </w:pPr>
      <w:r w:rsidRPr="008856DF">
        <w:rPr>
          <w:rFonts w:ascii="David" w:hAnsi="David"/>
          <w:color w:val="000000"/>
          <w:rtl/>
        </w:rPr>
        <w:t xml:space="preserve">בדיון </w:t>
      </w:r>
      <w:r>
        <w:rPr>
          <w:rFonts w:ascii="David" w:hAnsi="David" w:hint="cs"/>
          <w:color w:val="000000"/>
          <w:rtl/>
        </w:rPr>
        <w:t xml:space="preserve">הנ"ל </w:t>
      </w:r>
      <w:r w:rsidRPr="008856DF">
        <w:rPr>
          <w:rFonts w:ascii="David" w:hAnsi="David"/>
          <w:color w:val="000000"/>
          <w:rtl/>
        </w:rPr>
        <w:t>נשאל ה</w:t>
      </w:r>
      <w:r>
        <w:rPr>
          <w:rFonts w:ascii="David" w:hAnsi="David" w:hint="cs"/>
          <w:color w:val="000000"/>
          <w:rtl/>
        </w:rPr>
        <w:t>תובע,</w:t>
      </w:r>
      <w:r w:rsidRPr="008856DF">
        <w:rPr>
          <w:rFonts w:ascii="David" w:hAnsi="David"/>
          <w:color w:val="000000"/>
          <w:rtl/>
        </w:rPr>
        <w:t xml:space="preserve"> באשר ל</w:t>
      </w:r>
      <w:r>
        <w:rPr>
          <w:rFonts w:ascii="David" w:hAnsi="David" w:hint="cs"/>
          <w:color w:val="000000"/>
          <w:rtl/>
        </w:rPr>
        <w:t xml:space="preserve">בסיס </w:t>
      </w:r>
      <w:r w:rsidRPr="008856DF">
        <w:rPr>
          <w:rFonts w:ascii="David" w:hAnsi="David"/>
          <w:color w:val="000000"/>
          <w:rtl/>
        </w:rPr>
        <w:t>התנגדות</w:t>
      </w:r>
      <w:r>
        <w:rPr>
          <w:rFonts w:ascii="David" w:hAnsi="David" w:hint="cs"/>
          <w:color w:val="000000"/>
          <w:rtl/>
        </w:rPr>
        <w:t xml:space="preserve">ו </w:t>
      </w:r>
      <w:r w:rsidRPr="008856DF">
        <w:rPr>
          <w:rFonts w:ascii="David" w:hAnsi="David"/>
          <w:color w:val="000000"/>
          <w:rtl/>
        </w:rPr>
        <w:t>לשילוב הקטי</w:t>
      </w:r>
      <w:r>
        <w:rPr>
          <w:rFonts w:ascii="David" w:hAnsi="David" w:hint="cs"/>
          <w:color w:val="000000"/>
          <w:rtl/>
        </w:rPr>
        <w:t>נה</w:t>
      </w:r>
      <w:r w:rsidRPr="008856DF">
        <w:rPr>
          <w:rFonts w:ascii="David" w:hAnsi="David"/>
          <w:color w:val="000000"/>
          <w:rtl/>
        </w:rPr>
        <w:t xml:space="preserve"> בגן ממלכתי דתי והשיב</w:t>
      </w:r>
      <w:r>
        <w:rPr>
          <w:rFonts w:ascii="David" w:hAnsi="David" w:hint="cs"/>
          <w:color w:val="000000"/>
          <w:rtl/>
        </w:rPr>
        <w:t>, באמצעות באת כוחו</w:t>
      </w:r>
      <w:r w:rsidRPr="008856DF">
        <w:rPr>
          <w:rFonts w:ascii="David" w:hAnsi="David"/>
          <w:color w:val="000000"/>
          <w:rtl/>
        </w:rPr>
        <w:t>:</w:t>
      </w:r>
    </w:p>
    <w:p w:rsidR="00721F86" w:rsidRPr="008856DF" w:rsidRDefault="00721F86" w:rsidP="00721F86">
      <w:pPr>
        <w:pStyle w:val="ad"/>
        <w:spacing w:line="240" w:lineRule="auto"/>
        <w:jc w:val="both"/>
        <w:rPr>
          <w:rFonts w:ascii="David" w:hAnsi="David" w:cs="David"/>
          <w:b/>
          <w:bCs/>
          <w:sz w:val="24"/>
          <w:szCs w:val="24"/>
        </w:rPr>
      </w:pPr>
      <w:r>
        <w:rPr>
          <w:rFonts w:ascii="David" w:hAnsi="David" w:cs="David" w:hint="cs"/>
          <w:b/>
          <w:bCs/>
          <w:sz w:val="24"/>
          <w:szCs w:val="24"/>
          <w:rtl/>
        </w:rPr>
        <w:lastRenderedPageBreak/>
        <w:t>"</w:t>
      </w:r>
      <w:r w:rsidRPr="008856DF">
        <w:rPr>
          <w:rFonts w:ascii="David" w:hAnsi="David" w:cs="David"/>
          <w:b/>
          <w:bCs/>
          <w:sz w:val="24"/>
          <w:szCs w:val="24"/>
          <w:rtl/>
        </w:rPr>
        <w:t xml:space="preserve">לשאלת בית המשפט, בגן דתי יש תכנים אחרים, בממלכתי דתי עושים תפילות בוקר. אין לו התנגדות כללית לדת, יש את הבסיס שזה לא אורח החיים שהקטינה רגילה אליו, גם במחיצתו הם מבלים בשבת ויוצאים יחד בשבת. </w:t>
      </w:r>
    </w:p>
    <w:p w:rsidR="00721F86" w:rsidRPr="008856DF" w:rsidRDefault="00721F86" w:rsidP="00721F86">
      <w:pPr>
        <w:pStyle w:val="ad"/>
        <w:spacing w:line="240" w:lineRule="auto"/>
        <w:jc w:val="both"/>
        <w:rPr>
          <w:rFonts w:ascii="David" w:hAnsi="David" w:cs="David"/>
          <w:b/>
          <w:bCs/>
          <w:sz w:val="24"/>
          <w:szCs w:val="24"/>
          <w:rtl/>
        </w:rPr>
      </w:pPr>
      <w:r w:rsidRPr="008856DF">
        <w:rPr>
          <w:rFonts w:ascii="David" w:hAnsi="David" w:cs="David"/>
          <w:b/>
          <w:bCs/>
          <w:sz w:val="24"/>
          <w:szCs w:val="24"/>
          <w:rtl/>
        </w:rPr>
        <w:t xml:space="preserve">זה נוגד את תפיסת העולם שלו ואת אורח החיים שהוא מקיים הלכה למעשה עם הילדה. </w:t>
      </w:r>
    </w:p>
    <w:p w:rsidR="00721F86" w:rsidRPr="002B61A5" w:rsidRDefault="00721F86" w:rsidP="00721F86">
      <w:pPr>
        <w:pStyle w:val="ad"/>
        <w:spacing w:line="240" w:lineRule="auto"/>
        <w:jc w:val="both"/>
        <w:rPr>
          <w:rFonts w:ascii="David" w:hAnsi="David" w:cs="David"/>
          <w:b/>
          <w:bCs/>
          <w:sz w:val="24"/>
          <w:szCs w:val="24"/>
          <w:rtl/>
        </w:rPr>
      </w:pPr>
      <w:r w:rsidRPr="008856DF">
        <w:rPr>
          <w:rFonts w:ascii="David" w:hAnsi="David" w:cs="David"/>
          <w:b/>
          <w:bCs/>
          <w:sz w:val="24"/>
          <w:szCs w:val="24"/>
          <w:rtl/>
        </w:rPr>
        <w:t xml:space="preserve">לשאלת בית המשפט, הוא נגד התכנים שעבירים בגן ממלכתי דתי. לומר מתנגד לדת זה </w:t>
      </w:r>
      <w:r w:rsidRPr="002B61A5">
        <w:rPr>
          <w:rFonts w:ascii="David" w:hAnsi="David" w:cs="David"/>
          <w:b/>
          <w:bCs/>
          <w:sz w:val="24"/>
          <w:szCs w:val="24"/>
          <w:rtl/>
        </w:rPr>
        <w:t xml:space="preserve">דבר גדול, הוא סבור שלאור אורח החיים החילוני של הקטינה, הם יצרו אותו ביחד, הקטינה התחנכה על פיו." </w:t>
      </w:r>
    </w:p>
    <w:p w:rsidR="00721F86" w:rsidRPr="002B61A5" w:rsidRDefault="00721F86" w:rsidP="00721F86">
      <w:pPr>
        <w:pStyle w:val="ad"/>
        <w:spacing w:line="240" w:lineRule="auto"/>
        <w:jc w:val="both"/>
        <w:rPr>
          <w:rFonts w:ascii="David" w:hAnsi="David" w:cs="David"/>
          <w:b/>
          <w:bCs/>
          <w:sz w:val="24"/>
          <w:szCs w:val="24"/>
          <w:rtl/>
        </w:rPr>
      </w:pPr>
    </w:p>
    <w:p w:rsidR="00721F86" w:rsidRPr="002B61A5" w:rsidRDefault="00721F86" w:rsidP="00721F86">
      <w:pPr>
        <w:pStyle w:val="ad"/>
        <w:spacing w:line="240" w:lineRule="auto"/>
        <w:jc w:val="both"/>
        <w:rPr>
          <w:rFonts w:ascii="David" w:hAnsi="David" w:cs="David"/>
          <w:b/>
          <w:bCs/>
          <w:sz w:val="24"/>
          <w:szCs w:val="24"/>
        </w:rPr>
      </w:pPr>
      <w:r>
        <w:rPr>
          <w:rFonts w:ascii="David" w:hAnsi="David" w:cs="David" w:hint="cs"/>
          <w:b/>
          <w:bCs/>
          <w:sz w:val="24"/>
          <w:szCs w:val="24"/>
          <w:rtl/>
        </w:rPr>
        <w:t>"</w:t>
      </w:r>
      <w:r w:rsidRPr="002B61A5">
        <w:rPr>
          <w:rFonts w:ascii="David" w:hAnsi="David" w:cs="David"/>
          <w:b/>
          <w:bCs/>
          <w:sz w:val="24"/>
          <w:szCs w:val="24"/>
          <w:rtl/>
        </w:rPr>
        <w:t>לשאלת בית המשפט, אני אוסף 3 פעמים בשבוע ממסגרת החינוכית, מ 14:00-19:00, זה רוב שעות הערות, כולל ארוחות ערב, יש לה שני בתים. אני רוצה להדגיש, המעבר לזרם דתי אני חושב שזה יציב את הילדה בקונפליקט גדול, האב ללא כיפה והאם ללא חצאית, לילדה זה מעורר שאלות.</w:t>
      </w:r>
      <w:r>
        <w:rPr>
          <w:rFonts w:ascii="David" w:hAnsi="David" w:cs="David" w:hint="cs"/>
          <w:b/>
          <w:bCs/>
          <w:sz w:val="24"/>
          <w:szCs w:val="24"/>
          <w:rtl/>
        </w:rPr>
        <w:t>"</w:t>
      </w:r>
    </w:p>
    <w:p w:rsidR="00721F86" w:rsidRDefault="00721F86" w:rsidP="00721F86">
      <w:pPr>
        <w:pStyle w:val="ad"/>
        <w:spacing w:line="360" w:lineRule="auto"/>
        <w:jc w:val="both"/>
        <w:rPr>
          <w:rFonts w:ascii="David" w:hAnsi="David" w:cs="David"/>
          <w:b/>
          <w:bCs/>
          <w:sz w:val="24"/>
          <w:szCs w:val="24"/>
          <w:rtl/>
        </w:rPr>
      </w:pPr>
    </w:p>
    <w:p w:rsidR="00721F86" w:rsidRDefault="00721F86" w:rsidP="00721F86">
      <w:pPr>
        <w:pStyle w:val="ad"/>
        <w:spacing w:line="360" w:lineRule="auto"/>
        <w:jc w:val="both"/>
        <w:rPr>
          <w:rFonts w:ascii="David" w:hAnsi="David" w:cs="David"/>
          <w:sz w:val="24"/>
          <w:szCs w:val="24"/>
          <w:rtl/>
        </w:rPr>
      </w:pPr>
      <w:r w:rsidRPr="00C92426">
        <w:rPr>
          <w:rFonts w:ascii="David" w:hAnsi="David" w:cs="David"/>
          <w:sz w:val="24"/>
          <w:szCs w:val="24"/>
          <w:rtl/>
        </w:rPr>
        <w:t>ה</w:t>
      </w:r>
      <w:r>
        <w:rPr>
          <w:rFonts w:ascii="David" w:hAnsi="David" w:cs="David"/>
          <w:sz w:val="24"/>
          <w:szCs w:val="24"/>
          <w:rtl/>
        </w:rPr>
        <w:t>נתבעת</w:t>
      </w:r>
      <w:r w:rsidRPr="00C92426">
        <w:rPr>
          <w:rFonts w:ascii="David" w:hAnsi="David" w:cs="David"/>
          <w:sz w:val="24"/>
          <w:szCs w:val="24"/>
          <w:rtl/>
        </w:rPr>
        <w:t xml:space="preserve"> </w:t>
      </w:r>
      <w:r>
        <w:rPr>
          <w:rFonts w:ascii="David" w:hAnsi="David" w:cs="David" w:hint="cs"/>
          <w:sz w:val="24"/>
          <w:szCs w:val="24"/>
          <w:rtl/>
        </w:rPr>
        <w:t>השיבה בדיון, באשר לקונפליקט שיכולה הקטינה להימצא בו, ככל ולא תשולב בגן ממלכתי דתי, כך:</w:t>
      </w:r>
    </w:p>
    <w:p w:rsidR="00721F86" w:rsidRPr="00C92426" w:rsidRDefault="00721F86" w:rsidP="00721F86">
      <w:pPr>
        <w:pStyle w:val="ad"/>
        <w:spacing w:line="240" w:lineRule="auto"/>
        <w:jc w:val="both"/>
        <w:rPr>
          <w:rFonts w:ascii="David" w:hAnsi="David" w:cs="David"/>
          <w:b/>
          <w:bCs/>
          <w:sz w:val="24"/>
          <w:szCs w:val="24"/>
          <w:rtl/>
        </w:rPr>
      </w:pPr>
      <w:r>
        <w:rPr>
          <w:rFonts w:ascii="David" w:hAnsi="David" w:cs="David" w:hint="cs"/>
          <w:b/>
          <w:bCs/>
          <w:sz w:val="24"/>
          <w:szCs w:val="24"/>
          <w:rtl/>
        </w:rPr>
        <w:t>"</w:t>
      </w:r>
      <w:r w:rsidRPr="00C92426">
        <w:rPr>
          <w:rFonts w:ascii="David" w:hAnsi="David" w:cs="David"/>
          <w:b/>
          <w:bCs/>
          <w:sz w:val="24"/>
          <w:szCs w:val="24"/>
          <w:rtl/>
        </w:rPr>
        <w:t xml:space="preserve">לשאלת בית המשפט, יש קונפליקט בין מה שלומדים ומקבלים בבית לבין מה שיש בבית הספר, אם זה ברכות, אם זו הקפדה על כשרות. זה לא עולה בקנה אחד עם הבית העיקרי שבו חיה הילדה. נניח שיש אירועים בסופי שבוע, האם לא תוכל לבוא ולהשתתף, האם, בכל האירועים שיהיו בסופי שבוע. </w:t>
      </w:r>
    </w:p>
    <w:p w:rsidR="00721F86" w:rsidRPr="00C92426" w:rsidRDefault="00721F86" w:rsidP="00721F86">
      <w:pPr>
        <w:pStyle w:val="ad"/>
        <w:spacing w:line="240" w:lineRule="auto"/>
        <w:jc w:val="both"/>
        <w:rPr>
          <w:rFonts w:ascii="David" w:hAnsi="David" w:cs="David"/>
          <w:b/>
          <w:bCs/>
          <w:sz w:val="24"/>
          <w:szCs w:val="24"/>
          <w:rtl/>
        </w:rPr>
      </w:pPr>
      <w:r w:rsidRPr="00C92426">
        <w:rPr>
          <w:rFonts w:ascii="David" w:hAnsi="David" w:cs="David"/>
          <w:b/>
          <w:bCs/>
          <w:sz w:val="24"/>
          <w:szCs w:val="24"/>
          <w:rtl/>
        </w:rPr>
        <w:t xml:space="preserve">הציעו להם גן שיתופי והאב סירב בתוקף. האישה לא יודעת אם קיים גן כזה אבל היא מוכנה לבדוק. </w:t>
      </w:r>
    </w:p>
    <w:p w:rsidR="00721F86" w:rsidRPr="002B61A5" w:rsidRDefault="00721F86" w:rsidP="00721F86">
      <w:pPr>
        <w:pStyle w:val="ad"/>
        <w:spacing w:line="240" w:lineRule="auto"/>
        <w:jc w:val="both"/>
        <w:rPr>
          <w:rFonts w:ascii="David" w:hAnsi="David" w:cs="David"/>
          <w:b/>
          <w:bCs/>
          <w:sz w:val="24"/>
          <w:szCs w:val="24"/>
          <w:rtl/>
        </w:rPr>
      </w:pPr>
      <w:r w:rsidRPr="00C92426">
        <w:rPr>
          <w:rFonts w:ascii="David" w:hAnsi="David" w:cs="David"/>
          <w:b/>
          <w:bCs/>
          <w:sz w:val="24"/>
          <w:szCs w:val="24"/>
          <w:rtl/>
        </w:rPr>
        <w:t xml:space="preserve">האב הוא מאד מתאפיין בלא להחליט, המבנה אישיות שלו שהוא לא מחליט דברים, קשה </w:t>
      </w:r>
      <w:r w:rsidRPr="002B61A5">
        <w:rPr>
          <w:rFonts w:ascii="David" w:hAnsi="David" w:cs="David"/>
          <w:b/>
          <w:bCs/>
          <w:sz w:val="24"/>
          <w:szCs w:val="24"/>
          <w:rtl/>
        </w:rPr>
        <w:t>לו לקבל החלטות, גם למשל על חוג שחייה הוא מתקשה עכשיו להחליט, יש דינמיקה בין הצדדים שכך היא."</w:t>
      </w:r>
    </w:p>
    <w:p w:rsidR="00721F86" w:rsidRPr="002B61A5" w:rsidRDefault="00721F86" w:rsidP="00721F86">
      <w:pPr>
        <w:pStyle w:val="ad"/>
        <w:spacing w:line="240" w:lineRule="auto"/>
        <w:jc w:val="both"/>
        <w:rPr>
          <w:rFonts w:ascii="David" w:hAnsi="David" w:cs="David"/>
          <w:b/>
          <w:bCs/>
          <w:sz w:val="24"/>
          <w:szCs w:val="24"/>
          <w:rtl/>
        </w:rPr>
      </w:pPr>
    </w:p>
    <w:p w:rsidR="00721F86" w:rsidRDefault="00721F86" w:rsidP="00721F86">
      <w:pPr>
        <w:pStyle w:val="ad"/>
        <w:spacing w:line="240" w:lineRule="auto"/>
        <w:jc w:val="both"/>
        <w:rPr>
          <w:rFonts w:ascii="David" w:hAnsi="David" w:cs="David"/>
          <w:b/>
          <w:bCs/>
          <w:sz w:val="24"/>
          <w:szCs w:val="24"/>
          <w:rtl/>
        </w:rPr>
      </w:pPr>
      <w:r w:rsidRPr="002B61A5">
        <w:rPr>
          <w:rFonts w:ascii="David" w:hAnsi="David" w:cs="David"/>
          <w:b/>
          <w:bCs/>
          <w:sz w:val="24"/>
          <w:szCs w:val="24"/>
          <w:rtl/>
        </w:rPr>
        <w:t>"לשאלת בית המשפט האם אני רואה בהתנהגות של הילדה כאשר היא בחינוך חילוני משהו שפוגע באורחות חיי, אני משיבה שכן, למשל אם אנחנו מארחים חברים  שומרי שבת, אבל זה יותר קל, עם מישהו חילוני זה פחות קל לילדה, הסביבה שלה גם צריך שהם יהיו כמוה, אנחנו רוצים שהיא תחווה לטובתה.</w:t>
      </w:r>
      <w:r>
        <w:rPr>
          <w:rFonts w:ascii="David" w:hAnsi="David" w:cs="David" w:hint="cs"/>
          <w:b/>
          <w:bCs/>
          <w:sz w:val="24"/>
          <w:szCs w:val="24"/>
          <w:rtl/>
        </w:rPr>
        <w:t>"</w:t>
      </w:r>
    </w:p>
    <w:p w:rsidR="00721F86" w:rsidRDefault="00721F86" w:rsidP="00721F86">
      <w:pPr>
        <w:pStyle w:val="ad"/>
        <w:spacing w:line="360" w:lineRule="auto"/>
        <w:jc w:val="both"/>
        <w:rPr>
          <w:rFonts w:ascii="David" w:hAnsi="David" w:cs="David"/>
          <w:sz w:val="24"/>
          <w:szCs w:val="24"/>
        </w:rPr>
      </w:pPr>
    </w:p>
    <w:p w:rsidR="00721F86" w:rsidRDefault="00721F86" w:rsidP="00721F86">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לבקשת התובע התקיים דיון נוסף, לחקירת מצהירים וזאת ביום 18.08.24. </w:t>
      </w:r>
    </w:p>
    <w:p w:rsidR="00721F86" w:rsidRDefault="00721F86" w:rsidP="00721F86">
      <w:pPr>
        <w:pStyle w:val="ad"/>
        <w:spacing w:line="360" w:lineRule="auto"/>
        <w:jc w:val="both"/>
        <w:rPr>
          <w:rFonts w:ascii="David" w:hAnsi="David" w:cs="David"/>
          <w:sz w:val="24"/>
          <w:szCs w:val="24"/>
          <w:rtl/>
        </w:rPr>
      </w:pPr>
    </w:p>
    <w:p w:rsidR="00721F86" w:rsidRDefault="00721F86" w:rsidP="00B13C3C">
      <w:pPr>
        <w:pStyle w:val="ad"/>
        <w:spacing w:line="360" w:lineRule="auto"/>
        <w:jc w:val="both"/>
        <w:rPr>
          <w:rFonts w:ascii="David" w:hAnsi="David" w:cs="David"/>
          <w:sz w:val="24"/>
          <w:szCs w:val="24"/>
          <w:rtl/>
        </w:rPr>
      </w:pPr>
      <w:r>
        <w:rPr>
          <w:rFonts w:ascii="David" w:hAnsi="David" w:cs="David" w:hint="cs"/>
          <w:sz w:val="24"/>
          <w:szCs w:val="24"/>
          <w:rtl/>
        </w:rPr>
        <w:lastRenderedPageBreak/>
        <w:t>בדיון נחקרו הצדדים ונמצא</w:t>
      </w:r>
      <w:r w:rsidR="00B13C3C">
        <w:rPr>
          <w:rFonts w:ascii="David" w:hAnsi="David" w:cs="David" w:hint="cs"/>
          <w:sz w:val="24"/>
          <w:szCs w:val="24"/>
          <w:rtl/>
        </w:rPr>
        <w:t>,</w:t>
      </w:r>
      <w:r>
        <w:rPr>
          <w:rFonts w:ascii="David" w:hAnsi="David" w:cs="David" w:hint="cs"/>
          <w:sz w:val="24"/>
          <w:szCs w:val="24"/>
          <w:rtl/>
        </w:rPr>
        <w:t xml:space="preserve"> כי הנתבעת החלה מתחזקת באורחות הדת, אך בשנתיים האחרונו</w:t>
      </w:r>
      <w:r w:rsidR="00B13C3C">
        <w:rPr>
          <w:rFonts w:ascii="David" w:hAnsi="David" w:cs="David" w:hint="cs"/>
          <w:sz w:val="24"/>
          <w:szCs w:val="24"/>
          <w:rtl/>
        </w:rPr>
        <w:t xml:space="preserve">ת, עת קודם לכן התנהלה כחילונית וכך גם הקטינה, לבטח עת שהתה במחיצת אביה. </w:t>
      </w:r>
      <w:r>
        <w:rPr>
          <w:rFonts w:ascii="David" w:hAnsi="David" w:cs="David" w:hint="cs"/>
          <w:sz w:val="24"/>
          <w:szCs w:val="24"/>
          <w:rtl/>
        </w:rPr>
        <w:t xml:space="preserve">כן עלה כי הנתבעת, היא הדמות הדומיננטית, אשר בסופו של יום מקבלת ההחלטות בכל הנוגע לקטינה, אף אם האב אינו נותן את הסכמתו הפוזיטיבית, </w:t>
      </w:r>
      <w:r w:rsidR="00B13C3C">
        <w:rPr>
          <w:rFonts w:ascii="David" w:hAnsi="David" w:cs="David" w:hint="cs"/>
          <w:sz w:val="24"/>
          <w:szCs w:val="24"/>
          <w:rtl/>
        </w:rPr>
        <w:t>לרבות</w:t>
      </w:r>
      <w:r>
        <w:rPr>
          <w:rFonts w:ascii="David" w:hAnsi="David" w:cs="David" w:hint="cs"/>
          <w:sz w:val="24"/>
          <w:szCs w:val="24"/>
          <w:rtl/>
        </w:rPr>
        <w:t xml:space="preserve"> בדרך של חתימה על מסמכים בפני הרשויות הרלוונטיות.</w:t>
      </w:r>
      <w:r w:rsidR="00B13C3C">
        <w:rPr>
          <w:rFonts w:ascii="David" w:hAnsi="David" w:cs="David" w:hint="cs"/>
          <w:sz w:val="24"/>
          <w:szCs w:val="24"/>
          <w:rtl/>
        </w:rPr>
        <w:t xml:space="preserve"> הנתבעת מקבלת ההחלטות והתובע, אף אם חולק על כך, אינו נוקט פעולות אופרטיביות למנוע אותן, למעט הבעת עמדתו אל מול הנתבעת. עמדה שבסופו של יום מתבטלת.</w:t>
      </w:r>
    </w:p>
    <w:p w:rsidR="00721F86" w:rsidRDefault="00721F86" w:rsidP="00721F86">
      <w:pPr>
        <w:pStyle w:val="ad"/>
        <w:spacing w:line="360" w:lineRule="auto"/>
        <w:jc w:val="both"/>
        <w:rPr>
          <w:rFonts w:ascii="David" w:hAnsi="David" w:cs="David"/>
          <w:sz w:val="24"/>
          <w:szCs w:val="24"/>
          <w:rtl/>
        </w:rPr>
      </w:pPr>
    </w:p>
    <w:p w:rsidR="00721F86" w:rsidRDefault="00721F86" w:rsidP="00721F86">
      <w:pPr>
        <w:pStyle w:val="ad"/>
        <w:spacing w:line="360" w:lineRule="auto"/>
        <w:jc w:val="both"/>
        <w:rPr>
          <w:rFonts w:ascii="David" w:hAnsi="David" w:cs="David"/>
          <w:sz w:val="24"/>
          <w:szCs w:val="24"/>
          <w:rtl/>
        </w:rPr>
      </w:pPr>
      <w:r>
        <w:rPr>
          <w:rFonts w:ascii="David" w:hAnsi="David" w:cs="David" w:hint="cs"/>
          <w:sz w:val="24"/>
          <w:szCs w:val="24"/>
          <w:rtl/>
        </w:rPr>
        <w:t>הנתבעת היא זו אשר רשמה את הקטי</w:t>
      </w:r>
      <w:r w:rsidR="00B13C3C">
        <w:rPr>
          <w:rFonts w:ascii="David" w:hAnsi="David" w:cs="David" w:hint="cs"/>
          <w:sz w:val="24"/>
          <w:szCs w:val="24"/>
          <w:rtl/>
        </w:rPr>
        <w:t>נה למסגרות חינוכיות בזרם חילוני, לאורך השנים, בקרבת ביתה וכפי עדותה, ללא חתימת התובע בפני הרשויות.</w:t>
      </w:r>
    </w:p>
    <w:p w:rsidR="00721F86" w:rsidRDefault="00721F86" w:rsidP="00721F86">
      <w:pPr>
        <w:pStyle w:val="ad"/>
        <w:spacing w:line="360" w:lineRule="auto"/>
        <w:jc w:val="both"/>
        <w:rPr>
          <w:rFonts w:ascii="David" w:hAnsi="David" w:cs="David"/>
          <w:sz w:val="24"/>
          <w:szCs w:val="24"/>
        </w:rPr>
      </w:pPr>
    </w:p>
    <w:p w:rsidR="005F4EA1" w:rsidRPr="005F4EA1" w:rsidRDefault="00721F86" w:rsidP="005F4EA1">
      <w:pPr>
        <w:pStyle w:val="ad"/>
        <w:spacing w:line="360" w:lineRule="auto"/>
        <w:jc w:val="both"/>
        <w:rPr>
          <w:rFonts w:ascii="David" w:hAnsi="David" w:cs="David"/>
          <w:sz w:val="24"/>
          <w:szCs w:val="24"/>
        </w:rPr>
      </w:pPr>
      <w:r>
        <w:rPr>
          <w:rFonts w:ascii="David" w:hAnsi="David" w:cs="David" w:hint="cs"/>
          <w:sz w:val="24"/>
          <w:szCs w:val="24"/>
          <w:rtl/>
        </w:rPr>
        <w:t>עוד נמצא, בייתר שאת, כי הצדדים מתקשים לקיים תקשורת תקינה ביניהם ולבטח בכל הנוגע לקטינה והדברים עולים מהתכתבויות שהוצגו</w:t>
      </w:r>
      <w:r w:rsidR="00B13C3C">
        <w:rPr>
          <w:rFonts w:ascii="David" w:hAnsi="David" w:cs="David" w:hint="cs"/>
          <w:sz w:val="24"/>
          <w:szCs w:val="24"/>
          <w:rtl/>
        </w:rPr>
        <w:t>, כפי שהוחלפו</w:t>
      </w:r>
      <w:r>
        <w:rPr>
          <w:rFonts w:ascii="David" w:hAnsi="David" w:cs="David" w:hint="cs"/>
          <w:sz w:val="24"/>
          <w:szCs w:val="24"/>
          <w:rtl/>
        </w:rPr>
        <w:t xml:space="preserve"> בין הצדדים, </w:t>
      </w:r>
      <w:r w:rsidR="00B13C3C">
        <w:rPr>
          <w:rFonts w:ascii="David" w:hAnsi="David" w:cs="David" w:hint="cs"/>
          <w:sz w:val="24"/>
          <w:szCs w:val="24"/>
          <w:rtl/>
        </w:rPr>
        <w:t xml:space="preserve">אמנם </w:t>
      </w:r>
      <w:r>
        <w:rPr>
          <w:rFonts w:ascii="David" w:hAnsi="David" w:cs="David" w:hint="cs"/>
          <w:sz w:val="24"/>
          <w:szCs w:val="24"/>
          <w:rtl/>
        </w:rPr>
        <w:t xml:space="preserve">התכתבויות </w:t>
      </w:r>
      <w:r w:rsidR="00B13C3C">
        <w:rPr>
          <w:rFonts w:ascii="David" w:hAnsi="David" w:cs="David" w:hint="cs"/>
          <w:sz w:val="24"/>
          <w:szCs w:val="24"/>
          <w:rtl/>
        </w:rPr>
        <w:t xml:space="preserve">אלו </w:t>
      </w:r>
      <w:r>
        <w:rPr>
          <w:rFonts w:ascii="David" w:hAnsi="David" w:cs="David" w:hint="cs"/>
          <w:sz w:val="24"/>
          <w:szCs w:val="24"/>
          <w:rtl/>
        </w:rPr>
        <w:t>היו נכונות לשנת 2021, אך הגם שנטען כי אין הדברים כך כיום, לא הוצגו עדויות לכך וניתן היה להתרשם בדיון ומחקירת הצדדים, כי עליהם לעשות כברת דרך נוספת, על מנת לקיים תקשורת תקינה ביניהם, לבטח כזו שתאפשר תיווך של הסיטואציה שנוצרה, לקטינה. ואבהיר.</w:t>
      </w:r>
    </w:p>
    <w:p w:rsidR="005F4EA1" w:rsidRDefault="005F4EA1" w:rsidP="00AB4536">
      <w:pPr>
        <w:numPr>
          <w:ilvl w:val="0"/>
          <w:numId w:val="1"/>
        </w:numPr>
        <w:shd w:val="clear" w:color="auto" w:fill="FFFFFF"/>
        <w:spacing w:before="240" w:after="240" w:line="360" w:lineRule="atLeast"/>
        <w:jc w:val="both"/>
        <w:rPr>
          <w:rFonts w:ascii="David" w:hAnsi="David"/>
          <w:color w:val="000000"/>
        </w:rPr>
      </w:pPr>
      <w:r>
        <w:rPr>
          <w:rFonts w:ascii="David" w:hAnsi="David" w:hint="cs"/>
          <w:color w:val="000000"/>
          <w:rtl/>
        </w:rPr>
        <w:t xml:space="preserve">לעניין </w:t>
      </w:r>
      <w:r w:rsidR="00721F86" w:rsidRPr="005F4EA1">
        <w:rPr>
          <w:rFonts w:ascii="David" w:hAnsi="David" w:hint="cs"/>
          <w:color w:val="000000"/>
          <w:rtl/>
        </w:rPr>
        <w:t>זמני השהות - הצדדים הגיעו להסכמות, ביניהם ובעל פה, שלא קיבלו תוקף בפני ערכאה מוסמכת</w:t>
      </w:r>
      <w:r w:rsidR="00AF4556" w:rsidRPr="005F4EA1">
        <w:rPr>
          <w:rFonts w:ascii="David" w:hAnsi="David" w:hint="cs"/>
          <w:color w:val="000000"/>
          <w:rtl/>
        </w:rPr>
        <w:t xml:space="preserve">, </w:t>
      </w:r>
      <w:r w:rsidR="00721F86" w:rsidRPr="005F4EA1">
        <w:rPr>
          <w:rFonts w:ascii="David" w:hAnsi="David" w:hint="cs"/>
          <w:color w:val="000000"/>
          <w:rtl/>
        </w:rPr>
        <w:t xml:space="preserve">לפיהן הקטינה תשהה </w:t>
      </w:r>
      <w:r w:rsidR="00721F86" w:rsidRPr="005F4EA1">
        <w:rPr>
          <w:rFonts w:ascii="David" w:hAnsi="David"/>
          <w:color w:val="000000"/>
          <w:rtl/>
        </w:rPr>
        <w:t xml:space="preserve">עם הנתבעת בערבי שישי ובערבי חג. </w:t>
      </w:r>
    </w:p>
    <w:p w:rsidR="00721F86" w:rsidRPr="005F4EA1" w:rsidRDefault="00721F86" w:rsidP="00AB4536">
      <w:pPr>
        <w:numPr>
          <w:ilvl w:val="0"/>
          <w:numId w:val="1"/>
        </w:numPr>
        <w:shd w:val="clear" w:color="auto" w:fill="FFFFFF"/>
        <w:spacing w:before="240" w:after="240" w:line="360" w:lineRule="atLeast"/>
        <w:jc w:val="both"/>
        <w:rPr>
          <w:rFonts w:ascii="David" w:hAnsi="David"/>
          <w:color w:val="000000"/>
        </w:rPr>
      </w:pPr>
      <w:r w:rsidRPr="005F4EA1">
        <w:rPr>
          <w:rFonts w:ascii="David" w:hAnsi="David"/>
          <w:color w:val="000000"/>
          <w:rtl/>
        </w:rPr>
        <w:t>בהתאם להסכמות אלו, במהל</w:t>
      </w:r>
      <w:r w:rsidRPr="005F4EA1">
        <w:rPr>
          <w:rFonts w:ascii="David" w:hAnsi="David" w:hint="cs"/>
          <w:color w:val="000000"/>
          <w:rtl/>
        </w:rPr>
        <w:t>ך</w:t>
      </w:r>
      <w:r w:rsidRPr="005F4EA1">
        <w:rPr>
          <w:rFonts w:ascii="David" w:hAnsi="David"/>
          <w:color w:val="000000"/>
          <w:rtl/>
        </w:rPr>
        <w:t xml:space="preserve"> 14 ימים, הקטינה לנה בבית </w:t>
      </w:r>
      <w:r w:rsidRPr="005F4EA1">
        <w:rPr>
          <w:rFonts w:ascii="David" w:hAnsi="David" w:hint="cs"/>
          <w:color w:val="000000"/>
          <w:rtl/>
        </w:rPr>
        <w:t xml:space="preserve">התובע </w:t>
      </w:r>
      <w:r w:rsidRPr="005F4EA1">
        <w:rPr>
          <w:rFonts w:ascii="David" w:hAnsi="David"/>
          <w:color w:val="000000"/>
          <w:rtl/>
        </w:rPr>
        <w:t>שני לילות ו</w:t>
      </w:r>
      <w:r w:rsidRPr="005F4EA1">
        <w:rPr>
          <w:rFonts w:ascii="David" w:hAnsi="David" w:hint="cs"/>
          <w:color w:val="000000"/>
          <w:rtl/>
        </w:rPr>
        <w:t xml:space="preserve">במהלך </w:t>
      </w:r>
      <w:r w:rsidRPr="005F4EA1">
        <w:rPr>
          <w:rFonts w:ascii="David" w:hAnsi="David"/>
          <w:color w:val="000000"/>
          <w:rtl/>
        </w:rPr>
        <w:t xml:space="preserve">חמישה ימים מבלה </w:t>
      </w:r>
      <w:r w:rsidRPr="005F4EA1">
        <w:rPr>
          <w:rFonts w:ascii="David" w:hAnsi="David" w:hint="cs"/>
          <w:color w:val="000000"/>
          <w:rtl/>
        </w:rPr>
        <w:t xml:space="preserve">עימו במשך מספר שעות בכל יום, </w:t>
      </w:r>
      <w:r w:rsidRPr="005F4EA1">
        <w:rPr>
          <w:rFonts w:ascii="David" w:hAnsi="David"/>
          <w:color w:val="000000"/>
          <w:rtl/>
        </w:rPr>
        <w:t xml:space="preserve">מתום המסגרת החינוכית עד לשעות הערב, אז משיבה </w:t>
      </w:r>
      <w:r w:rsidRPr="005F4EA1">
        <w:rPr>
          <w:rFonts w:ascii="David" w:hAnsi="David" w:hint="cs"/>
          <w:color w:val="000000"/>
          <w:rtl/>
        </w:rPr>
        <w:t>התובע לבית הנתבעת.</w:t>
      </w:r>
    </w:p>
    <w:p w:rsidR="00721F86" w:rsidRDefault="00721F86" w:rsidP="00721F86">
      <w:pPr>
        <w:shd w:val="clear" w:color="auto" w:fill="FFFFFF"/>
        <w:spacing w:before="240" w:after="240" w:line="360" w:lineRule="atLeast"/>
        <w:ind w:left="720"/>
        <w:jc w:val="both"/>
        <w:rPr>
          <w:rFonts w:ascii="David" w:hAnsi="David"/>
          <w:color w:val="000000"/>
        </w:rPr>
      </w:pPr>
      <w:r>
        <w:rPr>
          <w:rFonts w:ascii="David" w:hAnsi="David" w:hint="cs"/>
          <w:color w:val="000000"/>
          <w:rtl/>
        </w:rPr>
        <w:t>מכאן ש</w:t>
      </w:r>
      <w:r w:rsidRPr="0075257E">
        <w:rPr>
          <w:rFonts w:ascii="David" w:hAnsi="David"/>
          <w:color w:val="000000"/>
          <w:rtl/>
        </w:rPr>
        <w:t>הקטינה</w:t>
      </w:r>
      <w:r>
        <w:rPr>
          <w:rFonts w:ascii="David" w:hAnsi="David" w:hint="cs"/>
          <w:color w:val="000000"/>
          <w:rtl/>
        </w:rPr>
        <w:t xml:space="preserve">, אמנם, </w:t>
      </w:r>
      <w:r w:rsidRPr="0075257E">
        <w:rPr>
          <w:rFonts w:ascii="David" w:hAnsi="David"/>
          <w:color w:val="000000"/>
          <w:rtl/>
        </w:rPr>
        <w:t>מ</w:t>
      </w:r>
      <w:r>
        <w:rPr>
          <w:rFonts w:ascii="David" w:hAnsi="David"/>
          <w:color w:val="000000"/>
          <w:rtl/>
        </w:rPr>
        <w:t xml:space="preserve">בלה </w:t>
      </w:r>
      <w:r>
        <w:rPr>
          <w:rFonts w:ascii="David" w:hAnsi="David" w:hint="cs"/>
          <w:color w:val="000000"/>
          <w:rtl/>
        </w:rPr>
        <w:t>עם התובע, במהלך מחצית מהימים, אך לא באופן מלא וללא סידורי לינה.</w:t>
      </w:r>
    </w:p>
    <w:p w:rsidR="00721F86" w:rsidRDefault="00721F86" w:rsidP="00721F86">
      <w:pPr>
        <w:shd w:val="clear" w:color="auto" w:fill="FFFFFF"/>
        <w:spacing w:before="240" w:after="240" w:line="360" w:lineRule="atLeast"/>
        <w:ind w:left="720"/>
        <w:jc w:val="both"/>
        <w:rPr>
          <w:rFonts w:ascii="David" w:hAnsi="David"/>
          <w:color w:val="000000"/>
        </w:rPr>
      </w:pPr>
      <w:r>
        <w:rPr>
          <w:rFonts w:ascii="David" w:hAnsi="David" w:hint="cs"/>
          <w:color w:val="000000"/>
          <w:rtl/>
        </w:rPr>
        <w:t xml:space="preserve">יוער כי הצדדים הודיעו שבכוונתם לפנות בהליכים המתאימים להסדרת זמני השהות באופן מחייב וכן בנוגע לסוגיות נוספות לגביהן חלוקים הם. </w:t>
      </w:r>
    </w:p>
    <w:p w:rsidR="00721F86" w:rsidRDefault="00721F86" w:rsidP="00721F86">
      <w:pPr>
        <w:numPr>
          <w:ilvl w:val="0"/>
          <w:numId w:val="1"/>
        </w:numPr>
        <w:shd w:val="clear" w:color="auto" w:fill="FFFFFF"/>
        <w:spacing w:before="240" w:after="240" w:line="360" w:lineRule="atLeast"/>
        <w:jc w:val="both"/>
        <w:rPr>
          <w:rFonts w:ascii="David" w:hAnsi="David"/>
          <w:color w:val="000000"/>
        </w:rPr>
      </w:pPr>
      <w:r>
        <w:rPr>
          <w:rFonts w:ascii="David" w:hAnsi="David" w:hint="cs"/>
          <w:color w:val="000000"/>
          <w:rtl/>
        </w:rPr>
        <w:lastRenderedPageBreak/>
        <w:t>אם כן, הקטינה, כיום, לנה בבית האם כ- 90% מהזמן ובמהלך ימות השבוע (בבחינת 14 ימים) מבלה מחצית משעות ערותה עם התובע, כאשר ערבי שישי וערבי חג, שוהה בבית הנתבעת. כן נמצא כי בשנתיים האחרונות הנתבעת מנהלת אורח חיים דתי ואילו התובע - אורח חיים חילוני, מזה מספר שנים, ולכן הקטינה היתה ועודנה חשופה לשוני בין אורחות אלו ונדרשה ונדרשת היא להסתגל בהתאם. הקטינה אינה מתנהלת "כחילונית לכל דבר ועניין", כטענת התובע.</w:t>
      </w:r>
    </w:p>
    <w:p w:rsidR="00721F86" w:rsidRDefault="005F4EA1" w:rsidP="00721F86">
      <w:pPr>
        <w:numPr>
          <w:ilvl w:val="0"/>
          <w:numId w:val="1"/>
        </w:numPr>
        <w:shd w:val="clear" w:color="auto" w:fill="FFFFFF"/>
        <w:spacing w:before="240" w:after="240" w:line="360" w:lineRule="atLeast"/>
        <w:jc w:val="both"/>
        <w:rPr>
          <w:rFonts w:ascii="David" w:hAnsi="David"/>
          <w:color w:val="000000"/>
        </w:rPr>
      </w:pPr>
      <w:r w:rsidRPr="005F4EA1">
        <w:rPr>
          <w:rFonts w:ascii="David" w:hAnsi="David" w:hint="cs"/>
          <w:color w:val="000000"/>
          <w:rtl/>
        </w:rPr>
        <w:t xml:space="preserve">הקטינה, עד </w:t>
      </w:r>
      <w:r>
        <w:rPr>
          <w:rFonts w:ascii="David" w:hAnsi="David" w:hint="cs"/>
          <w:color w:val="000000"/>
          <w:rtl/>
        </w:rPr>
        <w:t>כה, שולבה בגנים שצביונם חילוני ו</w:t>
      </w:r>
      <w:r w:rsidR="00721F86">
        <w:rPr>
          <w:rFonts w:ascii="David" w:hAnsi="David" w:hint="cs"/>
          <w:color w:val="000000"/>
          <w:rtl/>
        </w:rPr>
        <w:t>מדברי התובע, בדיונים שהתקיימו, התרשמתי, כי חששו, מופנה בעיקרו, לפגיעה בטובת הקטינה, בדרך של יצירת קונפליקטים שיכול ויהיה בהם להוביל לפגיעה במערכת היחסים בינה לבינו, קונפליקטים המתעוררים כבר כיום, טרם השתלבותה של הקטינה במערכת חינוך דתית וזאת על בסיס השוני באורחות חיי הצדדים ולנוכח הקושי בתקשורת בין הצדדים.</w:t>
      </w:r>
    </w:p>
    <w:p w:rsidR="00721F86" w:rsidRDefault="00721F86" w:rsidP="00721F86">
      <w:pPr>
        <w:pStyle w:val="ad"/>
        <w:spacing w:line="240" w:lineRule="auto"/>
        <w:jc w:val="both"/>
        <w:rPr>
          <w:rFonts w:ascii="David" w:hAnsi="David" w:cs="David"/>
          <w:sz w:val="24"/>
          <w:szCs w:val="24"/>
          <w:u w:val="single"/>
          <w:rtl/>
        </w:rPr>
      </w:pPr>
      <w:r w:rsidRPr="00964D49">
        <w:rPr>
          <w:rFonts w:ascii="David" w:hAnsi="David" w:cs="David" w:hint="cs"/>
          <w:sz w:val="24"/>
          <w:szCs w:val="24"/>
          <w:u w:val="single"/>
          <w:rtl/>
        </w:rPr>
        <w:t>בחקירת</w:t>
      </w:r>
      <w:r>
        <w:rPr>
          <w:rFonts w:ascii="David" w:hAnsi="David" w:cs="David" w:hint="cs"/>
          <w:sz w:val="24"/>
          <w:szCs w:val="24"/>
          <w:u w:val="single"/>
          <w:rtl/>
        </w:rPr>
        <w:t xml:space="preserve">ו, בסוגיה זו </w:t>
      </w:r>
      <w:r w:rsidRPr="00964D49">
        <w:rPr>
          <w:rFonts w:ascii="David" w:hAnsi="David" w:cs="David" w:hint="cs"/>
          <w:sz w:val="24"/>
          <w:szCs w:val="24"/>
          <w:u w:val="single"/>
          <w:rtl/>
        </w:rPr>
        <w:t>השיב:</w:t>
      </w:r>
    </w:p>
    <w:p w:rsidR="00721F86" w:rsidRPr="00964D49" w:rsidRDefault="00721F86" w:rsidP="00721F86">
      <w:pPr>
        <w:pStyle w:val="ad"/>
        <w:spacing w:line="240" w:lineRule="auto"/>
        <w:jc w:val="both"/>
        <w:rPr>
          <w:rFonts w:ascii="David" w:hAnsi="David" w:cs="David"/>
          <w:sz w:val="24"/>
          <w:szCs w:val="24"/>
          <w:u w:val="single"/>
          <w:rtl/>
        </w:rPr>
      </w:pPr>
    </w:p>
    <w:p w:rsidR="00721F86" w:rsidRPr="00827A70" w:rsidRDefault="00721F86" w:rsidP="00721F86">
      <w:pPr>
        <w:pStyle w:val="ad"/>
        <w:spacing w:line="240" w:lineRule="auto"/>
        <w:jc w:val="both"/>
        <w:rPr>
          <w:rFonts w:ascii="David" w:hAnsi="David" w:cs="David"/>
          <w:b/>
          <w:bCs/>
          <w:sz w:val="24"/>
          <w:szCs w:val="24"/>
          <w:rtl/>
        </w:rPr>
      </w:pPr>
      <w:r>
        <w:rPr>
          <w:rFonts w:ascii="David" w:hAnsi="David" w:cs="David" w:hint="cs"/>
          <w:b/>
          <w:bCs/>
          <w:sz w:val="24"/>
          <w:szCs w:val="24"/>
          <w:rtl/>
        </w:rPr>
        <w:t>"</w:t>
      </w:r>
      <w:r w:rsidRPr="00827A70">
        <w:rPr>
          <w:rFonts w:ascii="David" w:hAnsi="David" w:cs="David"/>
          <w:b/>
          <w:bCs/>
          <w:sz w:val="24"/>
          <w:szCs w:val="24"/>
          <w:rtl/>
        </w:rPr>
        <w:t>ש.</w:t>
      </w:r>
      <w:r w:rsidRPr="00827A70">
        <w:rPr>
          <w:rFonts w:ascii="David" w:hAnsi="David" w:cs="David"/>
          <w:b/>
          <w:bCs/>
          <w:sz w:val="24"/>
          <w:szCs w:val="24"/>
          <w:rtl/>
        </w:rPr>
        <w:tab/>
        <w:t>היא מדברת בביתך על עניין כשרות?</w:t>
      </w:r>
    </w:p>
    <w:p w:rsidR="00721F86" w:rsidRPr="00827A70" w:rsidRDefault="00721F86" w:rsidP="00721F86">
      <w:pPr>
        <w:pStyle w:val="ad"/>
        <w:spacing w:line="240" w:lineRule="auto"/>
        <w:jc w:val="both"/>
        <w:rPr>
          <w:rFonts w:ascii="David" w:hAnsi="David" w:cs="David"/>
          <w:b/>
          <w:bCs/>
          <w:sz w:val="24"/>
          <w:szCs w:val="24"/>
          <w:rtl/>
        </w:rPr>
      </w:pPr>
      <w:r w:rsidRPr="00827A70">
        <w:rPr>
          <w:rFonts w:ascii="David" w:hAnsi="David" w:cs="David"/>
          <w:b/>
          <w:bCs/>
          <w:sz w:val="24"/>
          <w:szCs w:val="24"/>
          <w:rtl/>
        </w:rPr>
        <w:t>ת.</w:t>
      </w:r>
      <w:r w:rsidRPr="00827A70">
        <w:rPr>
          <w:rFonts w:ascii="David" w:hAnsi="David" w:cs="David"/>
          <w:b/>
          <w:bCs/>
          <w:sz w:val="24"/>
          <w:szCs w:val="24"/>
          <w:rtl/>
        </w:rPr>
        <w:tab/>
        <w:t xml:space="preserve">אני חייב לומר שרק בעת האחרונה היא התחילה להגיד אבא אני לא רוצה להכין איתך עוגיות בשבת כדי לא להדליק תנור, אני לא רוצה לאכול עוגיות מסוימות כי זה מחלב נוכרי, אבא אני לא רוצה לאכול בשר כי זה לפני תשעה באב אז צריך להיות עצובים ובשר זה לשמח. זה לאחרונה גם בעצם הדברים נהיו בצורה יותר חריפה לכן אני בעצם החשש הגדול שלי שזה ייצור ריחוק בין </w:t>
      </w:r>
      <w:r w:rsidR="00FA4FC4">
        <w:rPr>
          <w:rFonts w:ascii="David" w:hAnsi="David" w:cs="David"/>
          <w:b/>
          <w:bCs/>
          <w:sz w:val="24"/>
          <w:szCs w:val="24"/>
          <w:rtl/>
        </w:rPr>
        <w:t xml:space="preserve">ד. </w:t>
      </w:r>
      <w:r w:rsidRPr="00827A70">
        <w:rPr>
          <w:rFonts w:ascii="David" w:hAnsi="David" w:cs="David"/>
          <w:b/>
          <w:bCs/>
          <w:sz w:val="24"/>
          <w:szCs w:val="24"/>
          <w:rtl/>
        </w:rPr>
        <w:t xml:space="preserve"> לביני, כבר בסוף השבוע האחרון </w:t>
      </w:r>
      <w:r w:rsidR="00FA4FC4">
        <w:rPr>
          <w:rFonts w:ascii="David" w:hAnsi="David" w:cs="David"/>
          <w:b/>
          <w:bCs/>
          <w:sz w:val="24"/>
          <w:szCs w:val="24"/>
          <w:rtl/>
        </w:rPr>
        <w:t xml:space="preserve">ד. </w:t>
      </w:r>
      <w:r w:rsidRPr="00827A70">
        <w:rPr>
          <w:rFonts w:ascii="David" w:hAnsi="David" w:cs="David"/>
          <w:b/>
          <w:bCs/>
          <w:sz w:val="24"/>
          <w:szCs w:val="24"/>
          <w:rtl/>
        </w:rPr>
        <w:t xml:space="preserve"> לא רצתה לבוא אליי לא בשישי ולא בשבת פעם ראשונה בחיים. היא לא אמרה למה, אבל אני מרגיש שיש הדרה שלי והרחקה שלי גם על רקע הדת ולכן אני מאוד מאוד חושש, היא בסוף לא באה. </w:t>
      </w:r>
    </w:p>
    <w:p w:rsidR="00721F86" w:rsidRPr="00827A70" w:rsidRDefault="00721F86" w:rsidP="00721F86">
      <w:pPr>
        <w:pStyle w:val="ad"/>
        <w:spacing w:line="240" w:lineRule="auto"/>
        <w:jc w:val="both"/>
        <w:rPr>
          <w:rFonts w:ascii="David" w:hAnsi="David" w:cs="David"/>
          <w:b/>
          <w:bCs/>
          <w:sz w:val="24"/>
          <w:szCs w:val="24"/>
          <w:rtl/>
        </w:rPr>
      </w:pPr>
      <w:r w:rsidRPr="00827A70">
        <w:rPr>
          <w:rFonts w:ascii="David" w:hAnsi="David" w:cs="David"/>
          <w:b/>
          <w:bCs/>
          <w:sz w:val="24"/>
          <w:szCs w:val="24"/>
          <w:rtl/>
        </w:rPr>
        <w:t>ש.</w:t>
      </w:r>
      <w:r w:rsidRPr="00827A70">
        <w:rPr>
          <w:rFonts w:ascii="David" w:hAnsi="David" w:cs="David"/>
          <w:b/>
          <w:bCs/>
          <w:sz w:val="24"/>
          <w:szCs w:val="24"/>
          <w:rtl/>
        </w:rPr>
        <w:tab/>
        <w:t>כמה זמן זה העניין של הכשרות?</w:t>
      </w:r>
    </w:p>
    <w:p w:rsidR="00721F86" w:rsidRDefault="00721F86" w:rsidP="00721F86">
      <w:pPr>
        <w:pStyle w:val="ad"/>
        <w:spacing w:line="240" w:lineRule="auto"/>
        <w:jc w:val="both"/>
        <w:rPr>
          <w:rFonts w:ascii="David" w:hAnsi="David" w:cs="David"/>
          <w:b/>
          <w:bCs/>
          <w:sz w:val="24"/>
          <w:szCs w:val="24"/>
          <w:rtl/>
        </w:rPr>
      </w:pPr>
      <w:r w:rsidRPr="00827A70">
        <w:rPr>
          <w:rFonts w:ascii="David" w:hAnsi="David" w:cs="David"/>
          <w:b/>
          <w:bCs/>
          <w:sz w:val="24"/>
          <w:szCs w:val="24"/>
          <w:rtl/>
        </w:rPr>
        <w:t>ת.</w:t>
      </w:r>
      <w:r w:rsidRPr="00827A70">
        <w:rPr>
          <w:rFonts w:ascii="David" w:hAnsi="David" w:cs="David"/>
          <w:b/>
          <w:bCs/>
          <w:sz w:val="24"/>
          <w:szCs w:val="24"/>
          <w:rtl/>
        </w:rPr>
        <w:tab/>
        <w:t xml:space="preserve">אני מעריך את העת האחרונה בשבועות האחרונים. 3-4 שבועות שהיא מגיעה עם מסרים דתיים. </w:t>
      </w:r>
      <w:r>
        <w:rPr>
          <w:rFonts w:ascii="David" w:hAnsi="David" w:cs="David" w:hint="cs"/>
          <w:b/>
          <w:bCs/>
          <w:sz w:val="24"/>
          <w:szCs w:val="24"/>
          <w:rtl/>
        </w:rPr>
        <w:t>"</w:t>
      </w:r>
    </w:p>
    <w:p w:rsidR="00721F86" w:rsidRDefault="00721F86" w:rsidP="00721F86">
      <w:pPr>
        <w:pStyle w:val="ad"/>
        <w:spacing w:line="240" w:lineRule="auto"/>
        <w:jc w:val="both"/>
        <w:rPr>
          <w:rFonts w:ascii="David" w:hAnsi="David" w:cs="David"/>
          <w:b/>
          <w:bCs/>
          <w:sz w:val="24"/>
          <w:szCs w:val="24"/>
          <w:rtl/>
        </w:rPr>
      </w:pPr>
    </w:p>
    <w:p w:rsidR="00721F86" w:rsidRDefault="00721F86" w:rsidP="00721F86">
      <w:pPr>
        <w:pStyle w:val="ad"/>
        <w:spacing w:line="360" w:lineRule="auto"/>
        <w:jc w:val="both"/>
        <w:rPr>
          <w:rFonts w:ascii="David" w:hAnsi="David" w:cs="David"/>
          <w:sz w:val="24"/>
          <w:szCs w:val="24"/>
          <w:rtl/>
        </w:rPr>
      </w:pPr>
      <w:r w:rsidRPr="00B96E05">
        <w:rPr>
          <w:rFonts w:ascii="David" w:hAnsi="David" w:cs="David" w:hint="cs"/>
          <w:sz w:val="24"/>
          <w:szCs w:val="24"/>
          <w:rtl/>
        </w:rPr>
        <w:t>התובע העיד על אירוע שארע בסופ"ש האחרון, קודם לדיון, בו אמורה הי</w:t>
      </w:r>
      <w:r w:rsidR="005F4EA1">
        <w:rPr>
          <w:rFonts w:ascii="David" w:hAnsi="David" w:cs="David" w:hint="cs"/>
          <w:sz w:val="24"/>
          <w:szCs w:val="24"/>
          <w:rtl/>
        </w:rPr>
        <w:t>י</w:t>
      </w:r>
      <w:r w:rsidRPr="00B96E05">
        <w:rPr>
          <w:rFonts w:ascii="David" w:hAnsi="David" w:cs="David" w:hint="cs"/>
          <w:sz w:val="24"/>
          <w:szCs w:val="24"/>
          <w:rtl/>
        </w:rPr>
        <w:t>תה</w:t>
      </w:r>
      <w:r w:rsidR="005F4EA1">
        <w:rPr>
          <w:rFonts w:ascii="David" w:hAnsi="David" w:cs="David" w:hint="cs"/>
          <w:sz w:val="24"/>
          <w:szCs w:val="24"/>
          <w:rtl/>
        </w:rPr>
        <w:t xml:space="preserve"> הקטינה לשהות ע</w:t>
      </w:r>
      <w:r w:rsidRPr="00B96E05">
        <w:rPr>
          <w:rFonts w:ascii="David" w:hAnsi="David" w:cs="David" w:hint="cs"/>
          <w:sz w:val="24"/>
          <w:szCs w:val="24"/>
          <w:rtl/>
        </w:rPr>
        <w:t>מו אך ס</w:t>
      </w:r>
      <w:r w:rsidR="005F4EA1">
        <w:rPr>
          <w:rFonts w:ascii="David" w:hAnsi="David" w:cs="David" w:hint="cs"/>
          <w:sz w:val="24"/>
          <w:szCs w:val="24"/>
          <w:rtl/>
        </w:rPr>
        <w:t>י</w:t>
      </w:r>
      <w:r w:rsidRPr="00B96E05">
        <w:rPr>
          <w:rFonts w:ascii="David" w:hAnsi="David" w:cs="David" w:hint="cs"/>
          <w:sz w:val="24"/>
          <w:szCs w:val="24"/>
          <w:rtl/>
        </w:rPr>
        <w:t>רבה לעשות כן ו</w:t>
      </w:r>
      <w:r>
        <w:rPr>
          <w:rFonts w:ascii="David" w:hAnsi="David" w:cs="David" w:hint="cs"/>
          <w:sz w:val="24"/>
          <w:szCs w:val="24"/>
          <w:rtl/>
        </w:rPr>
        <w:t>הנתבעת לא פעלה לסייע בכך.</w:t>
      </w:r>
    </w:p>
    <w:p w:rsidR="00AF4556" w:rsidRDefault="00AF4556" w:rsidP="00721F86">
      <w:pPr>
        <w:pStyle w:val="ad"/>
        <w:spacing w:line="360" w:lineRule="auto"/>
        <w:jc w:val="both"/>
        <w:rPr>
          <w:rFonts w:ascii="David" w:hAnsi="David" w:cs="David"/>
          <w:sz w:val="24"/>
          <w:szCs w:val="24"/>
          <w:rtl/>
        </w:rPr>
      </w:pPr>
    </w:p>
    <w:p w:rsidR="00721F86" w:rsidRDefault="00721F86" w:rsidP="00721F86">
      <w:pPr>
        <w:pStyle w:val="ad"/>
        <w:spacing w:line="360" w:lineRule="auto"/>
        <w:jc w:val="both"/>
        <w:rPr>
          <w:rFonts w:ascii="David" w:hAnsi="David" w:cs="David"/>
          <w:sz w:val="24"/>
          <w:szCs w:val="24"/>
          <w:rtl/>
        </w:rPr>
      </w:pPr>
      <w:r>
        <w:rPr>
          <w:rFonts w:ascii="David" w:hAnsi="David" w:cs="David" w:hint="cs"/>
          <w:sz w:val="24"/>
          <w:szCs w:val="24"/>
          <w:rtl/>
        </w:rPr>
        <w:t>בעניין זה נשאלה הנתבעת והשיבה:</w:t>
      </w:r>
    </w:p>
    <w:p w:rsidR="00721F86" w:rsidRPr="00964D49" w:rsidRDefault="00721F86" w:rsidP="00721F86">
      <w:pPr>
        <w:ind w:left="720"/>
        <w:jc w:val="both"/>
        <w:rPr>
          <w:rFonts w:ascii="David" w:hAnsi="David"/>
          <w:b/>
          <w:bCs/>
          <w:rtl/>
        </w:rPr>
      </w:pPr>
      <w:r>
        <w:rPr>
          <w:rFonts w:ascii="David" w:hAnsi="David" w:hint="cs"/>
          <w:b/>
          <w:bCs/>
          <w:rtl/>
        </w:rPr>
        <w:t>"</w:t>
      </w:r>
      <w:r w:rsidRPr="00964D49">
        <w:rPr>
          <w:rFonts w:ascii="David" w:hAnsi="David"/>
          <w:b/>
          <w:bCs/>
          <w:rtl/>
        </w:rPr>
        <w:t>ש.</w:t>
      </w:r>
      <w:r w:rsidRPr="00964D49">
        <w:rPr>
          <w:rFonts w:ascii="David" w:hAnsi="David"/>
          <w:b/>
          <w:bCs/>
          <w:rtl/>
        </w:rPr>
        <w:tab/>
        <w:t>מה קרה ביום שישי כאשר הקטינה לא רצתה ללכת ולאביה וכיצד תיווכת את זה?</w:t>
      </w:r>
    </w:p>
    <w:p w:rsidR="00721F86" w:rsidRPr="00964D49" w:rsidRDefault="00721F86" w:rsidP="00FA4FC4">
      <w:pPr>
        <w:ind w:left="720"/>
        <w:jc w:val="both"/>
        <w:rPr>
          <w:rFonts w:ascii="David" w:hAnsi="David"/>
          <w:b/>
          <w:bCs/>
          <w:rtl/>
        </w:rPr>
      </w:pPr>
      <w:r w:rsidRPr="00964D49">
        <w:rPr>
          <w:rFonts w:ascii="David" w:hAnsi="David"/>
          <w:b/>
          <w:bCs/>
          <w:rtl/>
        </w:rPr>
        <w:lastRenderedPageBreak/>
        <w:t>ת.</w:t>
      </w:r>
      <w:r w:rsidRPr="00964D49">
        <w:rPr>
          <w:rFonts w:ascii="David" w:hAnsi="David"/>
          <w:b/>
          <w:bCs/>
          <w:rtl/>
        </w:rPr>
        <w:tab/>
        <w:t>א</w:t>
      </w:r>
      <w:r w:rsidR="00FA4FC4">
        <w:rPr>
          <w:rFonts w:ascii="David" w:hAnsi="David" w:hint="cs"/>
          <w:b/>
          <w:bCs/>
          <w:rtl/>
        </w:rPr>
        <w:t xml:space="preserve">. </w:t>
      </w:r>
      <w:r w:rsidRPr="00964D49">
        <w:rPr>
          <w:rFonts w:ascii="David" w:hAnsi="David"/>
          <w:b/>
          <w:bCs/>
          <w:rtl/>
        </w:rPr>
        <w:t>לא נתן שעה מדויקת מתי הוא מגיע, הוא זרק זמן. ביום שישי הוא פשוט הופיע בשעה 12:30 כש</w:t>
      </w:r>
      <w:r w:rsidR="00FA4FC4">
        <w:rPr>
          <w:rFonts w:ascii="David" w:hAnsi="David"/>
          <w:b/>
          <w:bCs/>
          <w:rtl/>
        </w:rPr>
        <w:t xml:space="preserve">ד. </w:t>
      </w:r>
      <w:r w:rsidRPr="00964D49">
        <w:rPr>
          <w:rFonts w:ascii="David" w:hAnsi="David"/>
          <w:b/>
          <w:bCs/>
          <w:rtl/>
        </w:rPr>
        <w:t xml:space="preserve"> משחקת, כבר הבינה שאבא שלה לא מגיע, הבינה שאין שום דרך שהיא תצא מהמשחק שלה. כמו כל פעם, אמרתי לו אם הוא רוצה שאני אתווך, הוא תמיד מחכה בספסל. ל</w:t>
      </w:r>
      <w:r w:rsidR="00FA4FC4">
        <w:rPr>
          <w:rFonts w:ascii="David" w:hAnsi="David"/>
          <w:b/>
          <w:bCs/>
          <w:rtl/>
        </w:rPr>
        <w:t xml:space="preserve">ד. </w:t>
      </w:r>
      <w:r w:rsidRPr="00964D49">
        <w:rPr>
          <w:rFonts w:ascii="David" w:hAnsi="David"/>
          <w:b/>
          <w:bCs/>
          <w:rtl/>
        </w:rPr>
        <w:t xml:space="preserve"> מאוד קשה המעברים. </w:t>
      </w:r>
      <w:r w:rsidR="00FA4FC4">
        <w:rPr>
          <w:rFonts w:ascii="David" w:hAnsi="David"/>
          <w:b/>
          <w:bCs/>
          <w:rtl/>
        </w:rPr>
        <w:t xml:space="preserve">ד. </w:t>
      </w:r>
      <w:r w:rsidRPr="00964D49">
        <w:rPr>
          <w:rFonts w:ascii="David" w:hAnsi="David"/>
          <w:b/>
          <w:bCs/>
          <w:rtl/>
        </w:rPr>
        <w:t xml:space="preserve"> פתחה לו את הדלת ואמרה אני לא רוצה לבוא היום כי אתה ישן כל הזמן, אמרתי לה </w:t>
      </w:r>
      <w:r w:rsidR="00FA4FC4">
        <w:rPr>
          <w:rFonts w:ascii="David" w:hAnsi="David"/>
          <w:b/>
          <w:bCs/>
          <w:rtl/>
        </w:rPr>
        <w:t xml:space="preserve">ד. </w:t>
      </w:r>
      <w:r w:rsidRPr="00964D49">
        <w:rPr>
          <w:rFonts w:ascii="David" w:hAnsi="David"/>
          <w:b/>
          <w:bCs/>
          <w:rtl/>
        </w:rPr>
        <w:t xml:space="preserve"> זה זמן של אבא, אמרה אני לא רוצה ללכת היום ספציפית אני רוצה להישאר אצלך, אני שנתיים מתווכת, היא לא רצתה ללכת ואז הוא הלך. אני תיווכתי ואני תמיד מתווכת. ביום ראשון שזה היום שלו הוא פשוט הודיע לי אני לא מגיע, זה מ-8 בבוקר והוא יודע שאין קייטנה. במוצאי שבת אני התקשרתי ואמרתי זה חריג, אתה הלכת, אני תיווכתי ואתה הולך פתאום שיש בית משפט אתה הולך. </w:t>
      </w:r>
    </w:p>
    <w:p w:rsidR="00721F86" w:rsidRPr="00964D49" w:rsidRDefault="00721F86" w:rsidP="00721F86">
      <w:pPr>
        <w:ind w:left="720"/>
        <w:jc w:val="both"/>
        <w:rPr>
          <w:rFonts w:ascii="David" w:hAnsi="David"/>
          <w:b/>
          <w:bCs/>
          <w:rtl/>
        </w:rPr>
      </w:pPr>
      <w:r w:rsidRPr="00964D49">
        <w:rPr>
          <w:rFonts w:ascii="David" w:hAnsi="David"/>
          <w:b/>
          <w:bCs/>
          <w:rtl/>
        </w:rPr>
        <w:t>ש.</w:t>
      </w:r>
      <w:r w:rsidRPr="00964D49">
        <w:rPr>
          <w:rFonts w:ascii="David" w:hAnsi="David"/>
          <w:b/>
          <w:bCs/>
          <w:rtl/>
        </w:rPr>
        <w:tab/>
        <w:t>טרקת לו את הדלת?</w:t>
      </w:r>
    </w:p>
    <w:p w:rsidR="00721F86" w:rsidRPr="00964D49" w:rsidRDefault="00721F86" w:rsidP="00721F86">
      <w:pPr>
        <w:ind w:left="720"/>
        <w:jc w:val="both"/>
        <w:rPr>
          <w:rFonts w:ascii="David" w:hAnsi="David"/>
          <w:b/>
          <w:bCs/>
          <w:rtl/>
        </w:rPr>
      </w:pPr>
      <w:r w:rsidRPr="00964D49">
        <w:rPr>
          <w:rFonts w:ascii="David" w:hAnsi="David"/>
          <w:b/>
          <w:bCs/>
          <w:rtl/>
        </w:rPr>
        <w:t>ת.</w:t>
      </w:r>
      <w:r w:rsidRPr="00964D49">
        <w:rPr>
          <w:rFonts w:ascii="David" w:hAnsi="David"/>
          <w:b/>
          <w:bCs/>
          <w:rtl/>
        </w:rPr>
        <w:tab/>
      </w:r>
      <w:r w:rsidR="00FA4FC4">
        <w:rPr>
          <w:rFonts w:ascii="David" w:hAnsi="David"/>
          <w:b/>
          <w:bCs/>
          <w:rtl/>
        </w:rPr>
        <w:t xml:space="preserve">ד. </w:t>
      </w:r>
      <w:r w:rsidRPr="00964D49">
        <w:rPr>
          <w:rFonts w:ascii="David" w:hAnsi="David"/>
          <w:b/>
          <w:bCs/>
          <w:rtl/>
        </w:rPr>
        <w:t xml:space="preserve"> טרקה את הדלת. </w:t>
      </w:r>
    </w:p>
    <w:p w:rsidR="00721F86" w:rsidRPr="00964D49" w:rsidRDefault="00721F86" w:rsidP="00721F86">
      <w:pPr>
        <w:ind w:left="720"/>
        <w:jc w:val="both"/>
        <w:rPr>
          <w:rFonts w:ascii="David" w:hAnsi="David"/>
          <w:b/>
          <w:bCs/>
          <w:rtl/>
        </w:rPr>
      </w:pPr>
      <w:r w:rsidRPr="00964D49">
        <w:rPr>
          <w:rFonts w:ascii="David" w:hAnsi="David"/>
          <w:b/>
          <w:bCs/>
          <w:rtl/>
        </w:rPr>
        <w:t>ש.</w:t>
      </w:r>
      <w:r w:rsidRPr="00964D49">
        <w:rPr>
          <w:rFonts w:ascii="David" w:hAnsi="David"/>
          <w:b/>
          <w:bCs/>
          <w:rtl/>
        </w:rPr>
        <w:tab/>
        <w:t>את מאפשרת ל</w:t>
      </w:r>
      <w:r w:rsidR="00FA4FC4">
        <w:rPr>
          <w:rFonts w:ascii="David" w:hAnsi="David"/>
          <w:b/>
          <w:bCs/>
          <w:rtl/>
        </w:rPr>
        <w:t xml:space="preserve">ד. </w:t>
      </w:r>
      <w:r w:rsidRPr="00964D49">
        <w:rPr>
          <w:rFonts w:ascii="David" w:hAnsi="David"/>
          <w:b/>
          <w:bCs/>
          <w:rtl/>
        </w:rPr>
        <w:t xml:space="preserve"> לדבר עם אבא שלו בטלפון?</w:t>
      </w:r>
    </w:p>
    <w:p w:rsidR="00721F86" w:rsidRPr="00964D49" w:rsidRDefault="00721F86" w:rsidP="00721F86">
      <w:pPr>
        <w:ind w:left="720"/>
        <w:jc w:val="both"/>
        <w:rPr>
          <w:rFonts w:ascii="David" w:hAnsi="David"/>
          <w:b/>
          <w:bCs/>
          <w:rtl/>
        </w:rPr>
      </w:pPr>
      <w:r w:rsidRPr="00964D49">
        <w:rPr>
          <w:rFonts w:ascii="David" w:hAnsi="David"/>
          <w:b/>
          <w:bCs/>
          <w:rtl/>
        </w:rPr>
        <w:t>ת.</w:t>
      </w:r>
      <w:r w:rsidRPr="00964D49">
        <w:rPr>
          <w:rFonts w:ascii="David" w:hAnsi="David"/>
          <w:b/>
          <w:bCs/>
          <w:rtl/>
        </w:rPr>
        <w:tab/>
        <w:t xml:space="preserve">כל הזמן, יש פעמים שהיא לא רוצה. </w:t>
      </w:r>
      <w:r>
        <w:rPr>
          <w:rFonts w:ascii="David" w:hAnsi="David" w:hint="cs"/>
          <w:b/>
          <w:bCs/>
          <w:rtl/>
        </w:rPr>
        <w:t>"</w:t>
      </w:r>
    </w:p>
    <w:p w:rsidR="00721F86" w:rsidRDefault="00721F86" w:rsidP="00721F86">
      <w:pPr>
        <w:pStyle w:val="ad"/>
        <w:spacing w:line="360" w:lineRule="auto"/>
        <w:jc w:val="both"/>
        <w:rPr>
          <w:rFonts w:ascii="David" w:hAnsi="David" w:cs="David"/>
          <w:sz w:val="24"/>
          <w:szCs w:val="24"/>
          <w:rtl/>
        </w:rPr>
      </w:pPr>
    </w:p>
    <w:p w:rsidR="00721F86" w:rsidRDefault="00721F86" w:rsidP="00721F86">
      <w:pPr>
        <w:pStyle w:val="ad"/>
        <w:spacing w:line="360" w:lineRule="auto"/>
        <w:jc w:val="both"/>
        <w:rPr>
          <w:rFonts w:ascii="David" w:hAnsi="David" w:cs="David"/>
          <w:sz w:val="24"/>
          <w:szCs w:val="24"/>
          <w:rtl/>
        </w:rPr>
      </w:pPr>
      <w:r>
        <w:rPr>
          <w:rFonts w:ascii="David" w:hAnsi="David" w:cs="David" w:hint="cs"/>
          <w:sz w:val="24"/>
          <w:szCs w:val="24"/>
          <w:rtl/>
        </w:rPr>
        <w:t xml:space="preserve">אין ספק כי סיטואציה כזו אינה צריכה להתרחש ויש לקיים את זמני השהות </w:t>
      </w:r>
      <w:r w:rsidR="00AF4556">
        <w:rPr>
          <w:rFonts w:ascii="David" w:hAnsi="David" w:cs="David" w:hint="cs"/>
          <w:sz w:val="24"/>
          <w:szCs w:val="24"/>
          <w:rtl/>
        </w:rPr>
        <w:t xml:space="preserve">כפי </w:t>
      </w:r>
      <w:r>
        <w:rPr>
          <w:rFonts w:ascii="David" w:hAnsi="David" w:cs="David" w:hint="cs"/>
          <w:sz w:val="24"/>
          <w:szCs w:val="24"/>
          <w:rtl/>
        </w:rPr>
        <w:t>שהוסכם לגביהם.</w:t>
      </w:r>
    </w:p>
    <w:p w:rsidR="00721F86" w:rsidRDefault="00721F86" w:rsidP="00721F86">
      <w:pPr>
        <w:pStyle w:val="ad"/>
        <w:spacing w:line="360" w:lineRule="auto"/>
        <w:jc w:val="both"/>
        <w:rPr>
          <w:rFonts w:ascii="David" w:hAnsi="David" w:cs="David"/>
          <w:sz w:val="24"/>
          <w:szCs w:val="24"/>
          <w:rtl/>
        </w:rPr>
      </w:pPr>
    </w:p>
    <w:p w:rsidR="00721F86" w:rsidRDefault="00721F86" w:rsidP="00721F86">
      <w:pPr>
        <w:pStyle w:val="ad"/>
        <w:spacing w:line="360" w:lineRule="auto"/>
        <w:jc w:val="both"/>
        <w:rPr>
          <w:rFonts w:ascii="David" w:hAnsi="David" w:cs="David"/>
          <w:sz w:val="24"/>
          <w:szCs w:val="24"/>
          <w:rtl/>
        </w:rPr>
      </w:pPr>
      <w:r w:rsidRPr="00570B62">
        <w:rPr>
          <w:rFonts w:ascii="David" w:hAnsi="David" w:cs="David" w:hint="cs"/>
          <w:sz w:val="24"/>
          <w:szCs w:val="24"/>
          <w:rtl/>
        </w:rPr>
        <w:t>באשר לאופי מערכת היחסים בין הצדדים ניתן להתרשם מעדותו של התובע, בהעידו</w:t>
      </w:r>
      <w:r>
        <w:rPr>
          <w:rFonts w:ascii="David" w:hAnsi="David" w:cs="David" w:hint="cs"/>
          <w:sz w:val="24"/>
          <w:szCs w:val="24"/>
          <w:rtl/>
        </w:rPr>
        <w:t>, כי:</w:t>
      </w:r>
    </w:p>
    <w:p w:rsidR="005F4EA1" w:rsidRDefault="005F4EA1" w:rsidP="00721F86">
      <w:pPr>
        <w:pStyle w:val="ad"/>
        <w:spacing w:line="360" w:lineRule="auto"/>
        <w:jc w:val="both"/>
        <w:rPr>
          <w:rFonts w:ascii="David" w:hAnsi="David" w:cs="David"/>
          <w:b/>
          <w:bCs/>
          <w:sz w:val="24"/>
          <w:szCs w:val="24"/>
          <w:rtl/>
        </w:rPr>
      </w:pPr>
    </w:p>
    <w:p w:rsidR="00721F86" w:rsidRPr="00964D49" w:rsidRDefault="00721F86" w:rsidP="00FA4FC4">
      <w:pPr>
        <w:pStyle w:val="ad"/>
        <w:spacing w:line="240" w:lineRule="auto"/>
        <w:jc w:val="both"/>
        <w:rPr>
          <w:rFonts w:ascii="David" w:hAnsi="David" w:cs="David"/>
          <w:b/>
          <w:bCs/>
          <w:sz w:val="24"/>
          <w:szCs w:val="24"/>
          <w:rtl/>
        </w:rPr>
      </w:pPr>
      <w:r>
        <w:rPr>
          <w:rFonts w:ascii="David" w:hAnsi="David" w:cs="David" w:hint="cs"/>
          <w:b/>
          <w:bCs/>
          <w:sz w:val="24"/>
          <w:szCs w:val="24"/>
          <w:rtl/>
        </w:rPr>
        <w:t>"</w:t>
      </w:r>
      <w:r w:rsidRPr="00964D49">
        <w:rPr>
          <w:rFonts w:ascii="David" w:hAnsi="David" w:cs="David"/>
          <w:b/>
          <w:bCs/>
          <w:sz w:val="24"/>
          <w:szCs w:val="24"/>
          <w:rtl/>
        </w:rPr>
        <w:t>ש.</w:t>
      </w:r>
      <w:r w:rsidRPr="00964D49">
        <w:rPr>
          <w:rFonts w:ascii="David" w:hAnsi="David" w:cs="David"/>
          <w:b/>
          <w:bCs/>
          <w:sz w:val="24"/>
          <w:szCs w:val="24"/>
          <w:rtl/>
        </w:rPr>
        <w:tab/>
        <w:t>זה נכון שהלכת עם ב</w:t>
      </w:r>
      <w:r w:rsidR="00FA4FC4">
        <w:rPr>
          <w:rFonts w:ascii="David" w:hAnsi="David" w:cs="David" w:hint="cs"/>
          <w:b/>
          <w:bCs/>
          <w:sz w:val="24"/>
          <w:szCs w:val="24"/>
          <w:rtl/>
        </w:rPr>
        <w:t xml:space="preserve">.א. </w:t>
      </w:r>
      <w:r w:rsidRPr="00964D49">
        <w:rPr>
          <w:rFonts w:ascii="David" w:hAnsi="David" w:cs="David"/>
          <w:b/>
          <w:bCs/>
          <w:sz w:val="24"/>
          <w:szCs w:val="24"/>
          <w:rtl/>
        </w:rPr>
        <w:t>לראות את הגן ביום פתוח?</w:t>
      </w:r>
    </w:p>
    <w:p w:rsidR="00721F86" w:rsidRPr="00964D49" w:rsidRDefault="00721F86" w:rsidP="00FA4FC4">
      <w:pPr>
        <w:ind w:left="720"/>
        <w:jc w:val="both"/>
        <w:rPr>
          <w:rFonts w:ascii="David" w:hAnsi="David"/>
          <w:b/>
          <w:bCs/>
          <w:rtl/>
        </w:rPr>
      </w:pPr>
      <w:r w:rsidRPr="00964D49">
        <w:rPr>
          <w:rFonts w:ascii="David" w:hAnsi="David"/>
          <w:b/>
          <w:bCs/>
          <w:rtl/>
        </w:rPr>
        <w:t>ת.</w:t>
      </w:r>
      <w:r w:rsidRPr="00964D49">
        <w:rPr>
          <w:rFonts w:ascii="David" w:hAnsi="David"/>
          <w:b/>
          <w:bCs/>
          <w:rtl/>
        </w:rPr>
        <w:tab/>
        <w:t>כן כי אני אדם שמכבד, אני ביקשתי ממנה לבוא לראות בהרצוג והיא סירבה. אני פעלתי על פי חוק, יש לנו פה טופס של הורים פרודים של העירייה שיש לקבל את הסכמת שני ההורים ולא לעשות רישום חד צדדי כפי שב</w:t>
      </w:r>
      <w:r w:rsidR="00FA4FC4">
        <w:rPr>
          <w:rFonts w:ascii="David" w:hAnsi="David" w:hint="cs"/>
          <w:b/>
          <w:bCs/>
          <w:rtl/>
        </w:rPr>
        <w:t xml:space="preserve">.א. </w:t>
      </w:r>
      <w:r w:rsidRPr="00964D49">
        <w:rPr>
          <w:rFonts w:ascii="David" w:hAnsi="David"/>
          <w:b/>
          <w:bCs/>
          <w:rtl/>
        </w:rPr>
        <w:t xml:space="preserve">עשתה לפני שנתיים וגם כעת. היא פעלה שלא כחוק, אני פעלתי כנדרש. </w:t>
      </w:r>
    </w:p>
    <w:p w:rsidR="00721F86" w:rsidRPr="00964D49" w:rsidRDefault="00721F86" w:rsidP="00FA4FC4">
      <w:pPr>
        <w:ind w:left="720"/>
        <w:jc w:val="both"/>
        <w:rPr>
          <w:rFonts w:ascii="David" w:hAnsi="David"/>
          <w:b/>
          <w:bCs/>
          <w:rtl/>
        </w:rPr>
      </w:pPr>
      <w:r w:rsidRPr="00964D49">
        <w:rPr>
          <w:rFonts w:ascii="David" w:hAnsi="David"/>
          <w:b/>
          <w:bCs/>
          <w:rtl/>
        </w:rPr>
        <w:t>ש.</w:t>
      </w:r>
      <w:r w:rsidRPr="00964D49">
        <w:rPr>
          <w:rFonts w:ascii="David" w:hAnsi="David"/>
          <w:b/>
          <w:bCs/>
          <w:rtl/>
        </w:rPr>
        <w:tab/>
        <w:t>כשהלכת לגן א</w:t>
      </w:r>
      <w:r w:rsidR="00FA4FC4">
        <w:rPr>
          <w:rFonts w:ascii="David" w:hAnsi="David" w:hint="cs"/>
          <w:b/>
          <w:bCs/>
          <w:rtl/>
        </w:rPr>
        <w:t xml:space="preserve">. </w:t>
      </w:r>
      <w:r w:rsidRPr="00964D49">
        <w:rPr>
          <w:rFonts w:ascii="David" w:hAnsi="David"/>
          <w:b/>
          <w:bCs/>
          <w:rtl/>
        </w:rPr>
        <w:t>ביום הפתוח, ראית שיש משפחות מסורתיות, אנשים לא חובשים כיפה ובעצם הגן הוא מעורב, אני יכול גם להוכיח?</w:t>
      </w:r>
    </w:p>
    <w:p w:rsidR="00721F86" w:rsidRPr="00964D49" w:rsidRDefault="00721F86" w:rsidP="00721F86">
      <w:pPr>
        <w:ind w:left="720"/>
        <w:jc w:val="both"/>
        <w:rPr>
          <w:rFonts w:ascii="David" w:hAnsi="David"/>
          <w:b/>
          <w:bCs/>
          <w:rtl/>
        </w:rPr>
      </w:pPr>
      <w:r w:rsidRPr="00964D49">
        <w:rPr>
          <w:rFonts w:ascii="David" w:hAnsi="David"/>
          <w:b/>
          <w:bCs/>
          <w:rtl/>
        </w:rPr>
        <w:t>ת.</w:t>
      </w:r>
      <w:r w:rsidRPr="00964D49">
        <w:rPr>
          <w:rFonts w:ascii="David" w:hAnsi="David"/>
          <w:b/>
          <w:bCs/>
          <w:rtl/>
        </w:rPr>
        <w:tab/>
        <w:t xml:space="preserve">אני דיברתי עם היועצת של בית הספר, עם הרכזת שאחראית על הרישום, היא אמרה לי שרוב מכריע באים מבתים דתיים ולצפות לעתיד שממשיכים ביחד לאולפנה. אני לא רוצה ליצור מצב של חוסר יציבות שעוד כמה שנים החברות ילכו לאולפנה ואז ייווצר פעם, עכשיו הקשר שלי עם </w:t>
      </w:r>
      <w:r w:rsidR="00FA4FC4">
        <w:rPr>
          <w:rFonts w:ascii="David" w:hAnsi="David"/>
          <w:b/>
          <w:bCs/>
          <w:rtl/>
        </w:rPr>
        <w:t xml:space="preserve">ד. </w:t>
      </w:r>
      <w:r w:rsidRPr="00964D49">
        <w:rPr>
          <w:rFonts w:ascii="David" w:hAnsi="David"/>
          <w:b/>
          <w:bCs/>
          <w:rtl/>
        </w:rPr>
        <w:t xml:space="preserve"> כבר מתערער ואז מה יהיה בעתיד. </w:t>
      </w:r>
      <w:r>
        <w:rPr>
          <w:rFonts w:ascii="David" w:hAnsi="David" w:hint="cs"/>
          <w:b/>
          <w:bCs/>
          <w:rtl/>
        </w:rPr>
        <w:t>"</w:t>
      </w:r>
    </w:p>
    <w:p w:rsidR="00721F86" w:rsidRDefault="00721F86" w:rsidP="00721F86">
      <w:pPr>
        <w:pStyle w:val="ad"/>
        <w:spacing w:line="240" w:lineRule="auto"/>
        <w:jc w:val="both"/>
        <w:rPr>
          <w:rFonts w:ascii="David" w:hAnsi="David" w:cs="David"/>
          <w:sz w:val="24"/>
          <w:szCs w:val="24"/>
          <w:rtl/>
        </w:rPr>
      </w:pPr>
    </w:p>
    <w:p w:rsidR="005F4EA1" w:rsidRDefault="005F4EA1" w:rsidP="005F4EA1">
      <w:pPr>
        <w:pStyle w:val="ad"/>
        <w:spacing w:line="360" w:lineRule="auto"/>
        <w:jc w:val="both"/>
        <w:rPr>
          <w:rFonts w:ascii="David" w:hAnsi="David" w:cs="David"/>
          <w:sz w:val="24"/>
          <w:szCs w:val="24"/>
          <w:rtl/>
        </w:rPr>
      </w:pPr>
      <w:r>
        <w:rPr>
          <w:rFonts w:ascii="David" w:hAnsi="David" w:cs="David" w:hint="cs"/>
          <w:sz w:val="24"/>
          <w:szCs w:val="24"/>
          <w:rtl/>
        </w:rPr>
        <w:t>עולה ניסיונו של התובע לבחון החלופה המוצעת על ידי הנתבעת, אך לא ההיפך. מה שמעיד על אופי השיח בין הצדדים.</w:t>
      </w:r>
    </w:p>
    <w:p w:rsidR="005F4EA1" w:rsidRDefault="005F4EA1" w:rsidP="00721F86">
      <w:pPr>
        <w:pStyle w:val="ad"/>
        <w:spacing w:line="240" w:lineRule="auto"/>
        <w:jc w:val="both"/>
        <w:rPr>
          <w:rFonts w:ascii="David" w:hAnsi="David" w:cs="David"/>
          <w:sz w:val="24"/>
          <w:szCs w:val="24"/>
          <w:rtl/>
        </w:rPr>
      </w:pPr>
    </w:p>
    <w:p w:rsidR="00721F86" w:rsidRDefault="00721F86" w:rsidP="00721F86">
      <w:pPr>
        <w:pStyle w:val="ad"/>
        <w:spacing w:line="240" w:lineRule="auto"/>
        <w:jc w:val="both"/>
        <w:rPr>
          <w:rFonts w:ascii="David" w:hAnsi="David" w:cs="David"/>
          <w:sz w:val="24"/>
          <w:szCs w:val="24"/>
          <w:rtl/>
        </w:rPr>
      </w:pPr>
      <w:r>
        <w:rPr>
          <w:rFonts w:ascii="David" w:hAnsi="David" w:cs="David" w:hint="cs"/>
          <w:sz w:val="24"/>
          <w:szCs w:val="24"/>
          <w:rtl/>
        </w:rPr>
        <w:t>ניתן להתרשם מדברי הנתבעת, בעצמה:</w:t>
      </w:r>
    </w:p>
    <w:p w:rsidR="00721F86" w:rsidRPr="00964D49" w:rsidRDefault="00721F86" w:rsidP="00721F86">
      <w:pPr>
        <w:ind w:left="720"/>
        <w:jc w:val="both"/>
        <w:rPr>
          <w:rFonts w:ascii="David" w:hAnsi="David"/>
          <w:b/>
          <w:bCs/>
          <w:rtl/>
        </w:rPr>
      </w:pPr>
      <w:r>
        <w:rPr>
          <w:rFonts w:ascii="David" w:hAnsi="David" w:hint="cs"/>
          <w:b/>
          <w:bCs/>
          <w:rtl/>
        </w:rPr>
        <w:t>"</w:t>
      </w:r>
      <w:r w:rsidRPr="00964D49">
        <w:rPr>
          <w:rFonts w:ascii="David" w:hAnsi="David"/>
          <w:b/>
          <w:bCs/>
          <w:rtl/>
        </w:rPr>
        <w:t>ש.</w:t>
      </w:r>
      <w:r w:rsidRPr="00964D49">
        <w:rPr>
          <w:rFonts w:ascii="David" w:hAnsi="David"/>
          <w:b/>
          <w:bCs/>
          <w:rtl/>
        </w:rPr>
        <w:tab/>
        <w:t xml:space="preserve">מי רשם את כל השנים את </w:t>
      </w:r>
      <w:r w:rsidR="00FA4FC4">
        <w:rPr>
          <w:rFonts w:ascii="David" w:hAnsi="David"/>
          <w:b/>
          <w:bCs/>
          <w:rtl/>
        </w:rPr>
        <w:t xml:space="preserve">ד. </w:t>
      </w:r>
      <w:r w:rsidRPr="00964D49">
        <w:rPr>
          <w:rFonts w:ascii="David" w:hAnsi="David"/>
          <w:b/>
          <w:bCs/>
          <w:rtl/>
        </w:rPr>
        <w:t xml:space="preserve"> למסגרות החינוכיות?</w:t>
      </w:r>
    </w:p>
    <w:p w:rsidR="00721F86" w:rsidRPr="00964D49" w:rsidRDefault="00721F86" w:rsidP="00721F86">
      <w:pPr>
        <w:ind w:left="720"/>
        <w:jc w:val="both"/>
        <w:rPr>
          <w:rFonts w:ascii="David" w:hAnsi="David"/>
          <w:b/>
          <w:bCs/>
          <w:rtl/>
        </w:rPr>
      </w:pPr>
      <w:r w:rsidRPr="00964D49">
        <w:rPr>
          <w:rFonts w:ascii="David" w:hAnsi="David"/>
          <w:b/>
          <w:bCs/>
          <w:rtl/>
        </w:rPr>
        <w:t>ת.</w:t>
      </w:r>
      <w:r w:rsidRPr="00964D49">
        <w:rPr>
          <w:rFonts w:ascii="David" w:hAnsi="David"/>
          <w:b/>
          <w:bCs/>
          <w:rtl/>
        </w:rPr>
        <w:tab/>
        <w:t>אני פעלתי כל השנים לתובע. אני רשמתי בזמן שכל פעם שלחתי לו טופס הסכמה להורים פרודים ואמר לי אני לא החלטתי אני לא חותם. לשאלת בית המשפט, איך היא נרשמה, אני משיבה שחתמתי חתימה שלי בלבד ועירייה לא ביקשה את ההסכמה שלו.</w:t>
      </w:r>
      <w:r>
        <w:rPr>
          <w:rFonts w:ascii="David" w:hAnsi="David" w:hint="cs"/>
          <w:b/>
          <w:bCs/>
          <w:rtl/>
        </w:rPr>
        <w:t>"</w:t>
      </w:r>
    </w:p>
    <w:p w:rsidR="00721F86" w:rsidRDefault="00847869" w:rsidP="00847869">
      <w:pPr>
        <w:numPr>
          <w:ilvl w:val="0"/>
          <w:numId w:val="1"/>
        </w:numPr>
        <w:shd w:val="clear" w:color="auto" w:fill="FFFFFF"/>
        <w:spacing w:before="240" w:after="240" w:line="360" w:lineRule="atLeast"/>
        <w:jc w:val="both"/>
        <w:rPr>
          <w:rFonts w:ascii="David" w:hAnsi="David"/>
          <w:color w:val="000000"/>
        </w:rPr>
      </w:pPr>
      <w:r>
        <w:rPr>
          <w:rFonts w:ascii="David" w:hAnsi="David" w:hint="cs"/>
          <w:color w:val="000000"/>
          <w:rtl/>
        </w:rPr>
        <w:t>הנתבעת הביעה חששה אף הוא, בנוגע לטובתה של הקטינה, בכל הנוגע ל</w:t>
      </w:r>
      <w:r w:rsidR="00721F86">
        <w:rPr>
          <w:rFonts w:ascii="David" w:hAnsi="David" w:hint="cs"/>
          <w:color w:val="000000"/>
          <w:rtl/>
        </w:rPr>
        <w:t xml:space="preserve">התנהלות </w:t>
      </w:r>
      <w:r>
        <w:rPr>
          <w:rFonts w:ascii="David" w:hAnsi="David" w:hint="cs"/>
          <w:color w:val="000000"/>
          <w:rtl/>
        </w:rPr>
        <w:t xml:space="preserve">החברתית, </w:t>
      </w:r>
      <w:r w:rsidR="00721F86">
        <w:rPr>
          <w:rFonts w:ascii="David" w:hAnsi="David" w:hint="cs"/>
          <w:color w:val="000000"/>
          <w:rtl/>
        </w:rPr>
        <w:t>בחיי היומיום, ב</w:t>
      </w:r>
      <w:r>
        <w:rPr>
          <w:rFonts w:ascii="David" w:hAnsi="David" w:hint="cs"/>
          <w:color w:val="000000"/>
          <w:rtl/>
        </w:rPr>
        <w:t xml:space="preserve">אשר </w:t>
      </w:r>
      <w:r w:rsidR="00721F86">
        <w:rPr>
          <w:rFonts w:ascii="David" w:hAnsi="David" w:hint="cs"/>
          <w:color w:val="000000"/>
          <w:rtl/>
        </w:rPr>
        <w:t xml:space="preserve">לאירועים חברתיים, המחייבים נוכחותה של הנתבעת והשתתפות הקטינה, </w:t>
      </w:r>
      <w:r>
        <w:rPr>
          <w:rFonts w:ascii="David" w:hAnsi="David" w:hint="cs"/>
          <w:color w:val="000000"/>
          <w:rtl/>
        </w:rPr>
        <w:t xml:space="preserve">אשר עלולנ להפגע, </w:t>
      </w:r>
      <w:r w:rsidR="00721F86">
        <w:rPr>
          <w:rFonts w:ascii="David" w:hAnsi="David" w:hint="cs"/>
          <w:color w:val="000000"/>
          <w:rtl/>
        </w:rPr>
        <w:t>עת אלו מתנגשים עם אמונותיה.</w:t>
      </w:r>
      <w:r>
        <w:rPr>
          <w:rFonts w:ascii="David" w:hAnsi="David" w:hint="cs"/>
          <w:color w:val="000000"/>
          <w:rtl/>
        </w:rPr>
        <w:t xml:space="preserve"> אמונותיה של הנתבעת. </w:t>
      </w:r>
      <w:r w:rsidR="00721F86">
        <w:rPr>
          <w:rFonts w:ascii="David" w:hAnsi="David" w:hint="cs"/>
          <w:color w:val="000000"/>
          <w:rtl/>
        </w:rPr>
        <w:t xml:space="preserve">לדוג' </w:t>
      </w:r>
      <w:r w:rsidR="00721F86">
        <w:rPr>
          <w:rFonts w:ascii="David" w:hAnsi="David"/>
          <w:color w:val="000000"/>
          <w:rtl/>
        </w:rPr>
        <w:t>–</w:t>
      </w:r>
      <w:r w:rsidR="00721F86">
        <w:rPr>
          <w:rFonts w:ascii="David" w:hAnsi="David" w:hint="cs"/>
          <w:color w:val="000000"/>
          <w:rtl/>
        </w:rPr>
        <w:t xml:space="preserve"> עת הקטינה אינה יכולה לתאם מפגשים חברתיים במהלך הסופ"ש, עם חבריה החילוניים</w:t>
      </w:r>
      <w:r>
        <w:rPr>
          <w:rFonts w:ascii="David" w:hAnsi="David" w:hint="cs"/>
          <w:color w:val="000000"/>
          <w:rtl/>
        </w:rPr>
        <w:t xml:space="preserve">. </w:t>
      </w:r>
      <w:r w:rsidR="00721F86">
        <w:rPr>
          <w:rFonts w:ascii="David" w:hAnsi="David" w:hint="cs"/>
          <w:color w:val="000000"/>
          <w:rtl/>
        </w:rPr>
        <w:t>עת אירועים חברתיים נקבעים למועדים שאין הנתבעת והקטינה יכולות להתייצב אליהם, בשל אורח החיים בבית הנתבעת</w:t>
      </w:r>
      <w:r>
        <w:rPr>
          <w:rFonts w:ascii="David" w:hAnsi="David" w:hint="cs"/>
          <w:color w:val="000000"/>
          <w:rtl/>
        </w:rPr>
        <w:t xml:space="preserve"> ועוד.</w:t>
      </w:r>
    </w:p>
    <w:p w:rsidR="00847869" w:rsidRDefault="00721F86" w:rsidP="00B9305E">
      <w:pPr>
        <w:numPr>
          <w:ilvl w:val="0"/>
          <w:numId w:val="1"/>
        </w:numPr>
        <w:shd w:val="clear" w:color="auto" w:fill="FFFFFF"/>
        <w:spacing w:before="240" w:after="240" w:line="360" w:lineRule="atLeast"/>
        <w:jc w:val="both"/>
        <w:rPr>
          <w:rFonts w:ascii="David" w:hAnsi="David"/>
          <w:color w:val="000000"/>
        </w:rPr>
      </w:pPr>
      <w:r w:rsidRPr="00847869">
        <w:rPr>
          <w:rFonts w:ascii="David" w:hAnsi="David" w:hint="cs"/>
          <w:color w:val="000000"/>
          <w:rtl/>
        </w:rPr>
        <w:t>אין ספק כי הגשמת טובתה של הקטינה, היא בדרך בה יוכלו שני הוריה להיות נוכחים ולהשתתף באירועים הרלוונטיים, במסגרת החינוכית בה היא שוהה ותשהה וכן עת יוכלו שניהם להוות גורם מקשר עם סביבתה החברתית.</w:t>
      </w:r>
      <w:r w:rsidR="00847869" w:rsidRPr="00847869">
        <w:rPr>
          <w:rFonts w:ascii="David" w:hAnsi="David" w:hint="cs"/>
          <w:color w:val="000000"/>
          <w:rtl/>
        </w:rPr>
        <w:t xml:space="preserve"> </w:t>
      </w:r>
    </w:p>
    <w:p w:rsidR="00721F86" w:rsidRPr="00847869" w:rsidRDefault="00721F86" w:rsidP="00B9305E">
      <w:pPr>
        <w:numPr>
          <w:ilvl w:val="0"/>
          <w:numId w:val="1"/>
        </w:numPr>
        <w:shd w:val="clear" w:color="auto" w:fill="FFFFFF"/>
        <w:spacing w:before="240" w:after="240" w:line="360" w:lineRule="atLeast"/>
        <w:jc w:val="both"/>
        <w:rPr>
          <w:rFonts w:ascii="David" w:hAnsi="David"/>
          <w:color w:val="000000"/>
        </w:rPr>
      </w:pPr>
      <w:r w:rsidRPr="00847869">
        <w:rPr>
          <w:rFonts w:ascii="David" w:hAnsi="David" w:hint="cs"/>
          <w:color w:val="000000"/>
          <w:rtl/>
        </w:rPr>
        <w:t>בנוסף, אכן, כפי טענת ב"כ הנתבעת בסיכומיו, יש חשיבות לכך שהמוסד החינוכי בו תשתלב הקטינה, יהיה תואם, ככל שניתן, לזה הנוהג בבית העיקרי בו היא שוהה ובעניינינו, ביתה של הנתבעת. בעניין זה אפנה לפסק הדין ב</w:t>
      </w:r>
      <w:r w:rsidR="00AF4556" w:rsidRPr="00847869">
        <w:rPr>
          <w:rFonts w:ascii="David" w:hAnsi="David" w:hint="cs"/>
          <w:color w:val="000000"/>
          <w:rtl/>
        </w:rPr>
        <w:t>תמ"ש (חיפה) 16444-02-16</w:t>
      </w:r>
      <w:r w:rsidRPr="00847869">
        <w:rPr>
          <w:rFonts w:ascii="David" w:hAnsi="David"/>
          <w:color w:val="000000"/>
          <w:rtl/>
        </w:rPr>
        <w:t> </w:t>
      </w:r>
      <w:r w:rsidRPr="00847869">
        <w:rPr>
          <w:rFonts w:ascii="David" w:hAnsi="David"/>
          <w:b/>
          <w:bCs/>
          <w:color w:val="000000"/>
          <w:rtl/>
        </w:rPr>
        <w:t>ק' מ' נ'</w:t>
      </w:r>
      <w:r w:rsidRPr="00847869">
        <w:rPr>
          <w:rFonts w:ascii="David" w:hAnsi="David"/>
          <w:color w:val="000000"/>
          <w:rtl/>
        </w:rPr>
        <w:t> נ' </w:t>
      </w:r>
      <w:r w:rsidRPr="00847869">
        <w:rPr>
          <w:rFonts w:ascii="David" w:hAnsi="David"/>
          <w:b/>
          <w:bCs/>
          <w:color w:val="000000"/>
          <w:rtl/>
        </w:rPr>
        <w:t>א' נ'</w:t>
      </w:r>
      <w:r w:rsidRPr="00847869">
        <w:rPr>
          <w:rFonts w:ascii="David" w:hAnsi="David"/>
          <w:color w:val="000000"/>
          <w:rtl/>
        </w:rPr>
        <w:t> (10.8.16) [פורסם במאגרים המשפטיים</w:t>
      </w:r>
      <w:r w:rsidRPr="00847869">
        <w:rPr>
          <w:rFonts w:ascii="David" w:hAnsi="David" w:hint="cs"/>
          <w:color w:val="000000"/>
          <w:rtl/>
        </w:rPr>
        <w:t xml:space="preserve">], שם </w:t>
      </w:r>
      <w:r w:rsidRPr="00847869">
        <w:rPr>
          <w:rFonts w:ascii="David" w:hAnsi="David"/>
          <w:color w:val="000000"/>
          <w:rtl/>
        </w:rPr>
        <w:t>נדון מקרה בו האב ניהל אורח חיים דתי והאם אורח חיים חילוני כאשר הקטין שהה מרבית הזמן עם האם ונקבע שיש להתחשב באורח החיים של האם עמה שוהה הקטין רוב זמן.</w:t>
      </w:r>
    </w:p>
    <w:p w:rsidR="00721F86" w:rsidRPr="00C21019" w:rsidRDefault="00721F86" w:rsidP="00721F86">
      <w:pPr>
        <w:shd w:val="clear" w:color="auto" w:fill="FFFFFF"/>
        <w:spacing w:before="240" w:after="240" w:line="360" w:lineRule="atLeast"/>
        <w:ind w:left="720"/>
        <w:jc w:val="both"/>
        <w:rPr>
          <w:rFonts w:ascii="David" w:hAnsi="David"/>
          <w:color w:val="000000"/>
        </w:rPr>
      </w:pPr>
      <w:r w:rsidRPr="00C21019">
        <w:rPr>
          <w:rFonts w:ascii="David" w:hAnsi="David"/>
          <w:color w:val="000000"/>
          <w:rtl/>
        </w:rPr>
        <w:t>עם זאת אין עסקינן בשיקול יחיד המקיים את טובתה של הקטינה.</w:t>
      </w:r>
      <w:r w:rsidR="00847869">
        <w:rPr>
          <w:rFonts w:ascii="David" w:hAnsi="David" w:hint="cs"/>
          <w:color w:val="000000"/>
          <w:rtl/>
        </w:rPr>
        <w:t xml:space="preserve"> ובנוגע לטיב היחסים בין הקטינה לאביה, לנתבעת לא היה מענה ממשי וראלי שניתן היה לבסס עליו את הידיעה כי זו לא תפגע.</w:t>
      </w:r>
    </w:p>
    <w:p w:rsidR="00721F86" w:rsidRPr="0045624B" w:rsidRDefault="00721F86" w:rsidP="00721F86">
      <w:pPr>
        <w:numPr>
          <w:ilvl w:val="0"/>
          <w:numId w:val="1"/>
        </w:numPr>
        <w:shd w:val="clear" w:color="auto" w:fill="FFFFFF"/>
        <w:spacing w:before="240" w:after="240" w:line="360" w:lineRule="atLeast"/>
        <w:jc w:val="both"/>
        <w:rPr>
          <w:rFonts w:cs="Times New Roman"/>
          <w:color w:val="000000"/>
        </w:rPr>
      </w:pPr>
      <w:r w:rsidRPr="00C21019">
        <w:rPr>
          <w:rFonts w:ascii="David" w:hAnsi="David"/>
          <w:color w:val="000000"/>
          <w:rtl/>
        </w:rPr>
        <w:t>חינוך ילדים אינו משהו שסובל תנודתיות, וחייב הוא להיות עקבי ולשקף,</w:t>
      </w:r>
      <w:r w:rsidRPr="00AB7EF0">
        <w:rPr>
          <w:rFonts w:ascii="David" w:hAnsi="David" w:hint="cs"/>
          <w:color w:val="000000"/>
          <w:rtl/>
        </w:rPr>
        <w:t xml:space="preserve"> ככל שניתן, </w:t>
      </w:r>
      <w:r w:rsidRPr="00AB7EF0">
        <w:rPr>
          <w:rFonts w:ascii="David" w:hAnsi="David"/>
          <w:color w:val="000000"/>
          <w:rtl/>
        </w:rPr>
        <w:t xml:space="preserve">את אורח החיים </w:t>
      </w:r>
      <w:r>
        <w:rPr>
          <w:rFonts w:ascii="David" w:hAnsi="David" w:hint="cs"/>
          <w:color w:val="000000"/>
          <w:rtl/>
        </w:rPr>
        <w:t xml:space="preserve">שהילדים מנהלת </w:t>
      </w:r>
      <w:r w:rsidRPr="00AB7EF0">
        <w:rPr>
          <w:rFonts w:ascii="David" w:hAnsi="David"/>
          <w:color w:val="000000"/>
          <w:rtl/>
        </w:rPr>
        <w:t>בבי</w:t>
      </w:r>
      <w:r>
        <w:rPr>
          <w:rFonts w:ascii="David" w:hAnsi="David" w:hint="cs"/>
          <w:color w:val="000000"/>
          <w:rtl/>
        </w:rPr>
        <w:t>ת</w:t>
      </w:r>
      <w:r w:rsidRPr="00AB7EF0">
        <w:rPr>
          <w:rFonts w:ascii="David" w:hAnsi="David"/>
          <w:color w:val="000000"/>
          <w:rtl/>
        </w:rPr>
        <w:t xml:space="preserve"> ה</w:t>
      </w:r>
      <w:r>
        <w:rPr>
          <w:rFonts w:ascii="David" w:hAnsi="David" w:hint="cs"/>
          <w:color w:val="000000"/>
          <w:rtl/>
        </w:rPr>
        <w:t>וריהם</w:t>
      </w:r>
      <w:r w:rsidRPr="00AB7EF0">
        <w:rPr>
          <w:rFonts w:ascii="David" w:hAnsi="David" w:hint="cs"/>
          <w:color w:val="000000"/>
          <w:rtl/>
        </w:rPr>
        <w:t xml:space="preserve">. אין גם ספק, כי החלטה בדבר אופן חינוכם של ילדים, מסורה להוריהם, אשר יודעים מה טוב בעבורם, עת </w:t>
      </w:r>
      <w:r w:rsidRPr="00AB7EF0">
        <w:rPr>
          <w:rFonts w:ascii="David" w:hAnsi="David"/>
          <w:color w:val="000000"/>
          <w:rtl/>
        </w:rPr>
        <w:t xml:space="preserve">אחריות </w:t>
      </w:r>
      <w:r w:rsidRPr="00AB7EF0">
        <w:rPr>
          <w:rFonts w:ascii="David" w:hAnsi="David" w:hint="cs"/>
          <w:color w:val="000000"/>
          <w:rtl/>
        </w:rPr>
        <w:t xml:space="preserve">זו </w:t>
      </w:r>
      <w:r w:rsidRPr="00AB7EF0">
        <w:rPr>
          <w:rFonts w:ascii="David" w:hAnsi="David"/>
          <w:color w:val="000000"/>
          <w:rtl/>
        </w:rPr>
        <w:t>מוטלת עליהם</w:t>
      </w:r>
      <w:r w:rsidRPr="00AB7EF0">
        <w:rPr>
          <w:rFonts w:ascii="David" w:hAnsi="David" w:hint="cs"/>
          <w:color w:val="000000"/>
          <w:rtl/>
        </w:rPr>
        <w:t>. ככל וקיים קושי להורים לעשות כן ולקבל החלטות שכאלו, מצופה מהם להסתייע בכל עזרה רלוונטית שיכולה לה</w:t>
      </w:r>
      <w:r>
        <w:rPr>
          <w:rFonts w:ascii="David" w:hAnsi="David" w:hint="cs"/>
          <w:color w:val="000000"/>
          <w:rtl/>
        </w:rPr>
        <w:t>י</w:t>
      </w:r>
      <w:r w:rsidRPr="00AB7EF0">
        <w:rPr>
          <w:rFonts w:ascii="David" w:hAnsi="David" w:hint="cs"/>
          <w:color w:val="000000"/>
          <w:rtl/>
        </w:rPr>
        <w:t>נתן, לרבות הדרכה הורית</w:t>
      </w:r>
      <w:r>
        <w:rPr>
          <w:rFonts w:ascii="David" w:hAnsi="David" w:hint="cs"/>
          <w:color w:val="000000"/>
          <w:rtl/>
        </w:rPr>
        <w:t xml:space="preserve"> או תיאום הורי. </w:t>
      </w:r>
    </w:p>
    <w:p w:rsidR="00721F86" w:rsidRDefault="00721F86" w:rsidP="00721F86">
      <w:pPr>
        <w:pStyle w:val="ad"/>
        <w:shd w:val="clear" w:color="auto" w:fill="FFFFFF"/>
        <w:spacing w:before="240" w:after="240" w:line="360" w:lineRule="atLeast"/>
        <w:jc w:val="both"/>
        <w:rPr>
          <w:rFonts w:ascii="David" w:eastAsia="Times New Roman" w:hAnsi="David" w:cs="David"/>
          <w:color w:val="000000"/>
          <w:sz w:val="24"/>
          <w:szCs w:val="24"/>
          <w:rtl/>
        </w:rPr>
      </w:pPr>
      <w:r>
        <w:rPr>
          <w:rFonts w:ascii="David" w:eastAsia="Times New Roman" w:hAnsi="David" w:cs="David" w:hint="cs"/>
          <w:color w:val="000000"/>
          <w:sz w:val="24"/>
          <w:szCs w:val="24"/>
          <w:rtl/>
        </w:rPr>
        <w:lastRenderedPageBreak/>
        <w:t xml:space="preserve">בית </w:t>
      </w:r>
      <w:r w:rsidRPr="00AB7EF0">
        <w:rPr>
          <w:rFonts w:ascii="David" w:eastAsia="Times New Roman" w:hAnsi="David" w:cs="David"/>
          <w:color w:val="000000"/>
          <w:sz w:val="24"/>
          <w:szCs w:val="24"/>
          <w:rtl/>
        </w:rPr>
        <w:t xml:space="preserve">המשפט </w:t>
      </w:r>
      <w:r w:rsidRPr="00AB7EF0">
        <w:rPr>
          <w:rFonts w:ascii="David" w:eastAsia="Times New Roman" w:hAnsi="David" w:cs="David" w:hint="cs"/>
          <w:color w:val="000000"/>
          <w:sz w:val="24"/>
          <w:szCs w:val="24"/>
          <w:rtl/>
        </w:rPr>
        <w:t>המליץ</w:t>
      </w:r>
      <w:r w:rsidRPr="00AB7EF0">
        <w:rPr>
          <w:rFonts w:ascii="David" w:eastAsia="Times New Roman" w:hAnsi="David" w:cs="David"/>
          <w:color w:val="000000"/>
          <w:sz w:val="24"/>
          <w:szCs w:val="24"/>
          <w:rtl/>
        </w:rPr>
        <w:t xml:space="preserve"> ל</w:t>
      </w:r>
      <w:r>
        <w:rPr>
          <w:rFonts w:ascii="David" w:eastAsia="Times New Roman" w:hAnsi="David" w:cs="David" w:hint="cs"/>
          <w:color w:val="000000"/>
          <w:sz w:val="24"/>
          <w:szCs w:val="24"/>
          <w:rtl/>
        </w:rPr>
        <w:t xml:space="preserve">צדדים, פעם נוספת גם בתום הדיון הנוסף, </w:t>
      </w:r>
      <w:r w:rsidRPr="00AB7EF0">
        <w:rPr>
          <w:rFonts w:ascii="David" w:eastAsia="Times New Roman" w:hAnsi="David" w:cs="David"/>
          <w:color w:val="000000"/>
          <w:sz w:val="24"/>
          <w:szCs w:val="24"/>
          <w:rtl/>
        </w:rPr>
        <w:t>ל</w:t>
      </w:r>
      <w:r>
        <w:rPr>
          <w:rFonts w:ascii="David" w:eastAsia="Times New Roman" w:hAnsi="David" w:cs="David" w:hint="cs"/>
          <w:color w:val="000000"/>
          <w:sz w:val="24"/>
          <w:szCs w:val="24"/>
          <w:rtl/>
        </w:rPr>
        <w:t xml:space="preserve">קדם הבנות והסכמות, בהן גם הפניה לתיאום הורי, מתוך ראיית טובתה של הקטינה, </w:t>
      </w:r>
      <w:r w:rsidRPr="00AB7EF0">
        <w:rPr>
          <w:rFonts w:ascii="David" w:eastAsia="Times New Roman" w:hAnsi="David" w:cs="David"/>
          <w:color w:val="000000"/>
          <w:sz w:val="24"/>
          <w:szCs w:val="24"/>
          <w:rtl/>
        </w:rPr>
        <w:t xml:space="preserve">שעה </w:t>
      </w:r>
      <w:r>
        <w:rPr>
          <w:rFonts w:ascii="David" w:eastAsia="Times New Roman" w:hAnsi="David" w:cs="David" w:hint="cs"/>
          <w:color w:val="000000"/>
          <w:sz w:val="24"/>
          <w:szCs w:val="24"/>
          <w:rtl/>
        </w:rPr>
        <w:t xml:space="preserve">שעלה כי </w:t>
      </w:r>
      <w:r w:rsidRPr="00AB7EF0">
        <w:rPr>
          <w:rFonts w:ascii="David" w:eastAsia="Times New Roman" w:hAnsi="David" w:cs="David"/>
          <w:color w:val="000000"/>
          <w:sz w:val="24"/>
          <w:szCs w:val="24"/>
          <w:rtl/>
        </w:rPr>
        <w:t>שני ההורים מיטיבים עם הקטינ</w:t>
      </w:r>
      <w:r w:rsidRPr="00AB7EF0">
        <w:rPr>
          <w:rFonts w:ascii="David" w:eastAsia="Times New Roman" w:hAnsi="David" w:cs="David" w:hint="cs"/>
          <w:color w:val="000000"/>
          <w:sz w:val="24"/>
          <w:szCs w:val="24"/>
          <w:rtl/>
        </w:rPr>
        <w:t xml:space="preserve">ה ומבקשים בטובתה, </w:t>
      </w:r>
      <w:r>
        <w:rPr>
          <w:rFonts w:ascii="David" w:eastAsia="Times New Roman" w:hAnsi="David" w:cs="David" w:hint="cs"/>
          <w:color w:val="000000"/>
          <w:sz w:val="24"/>
          <w:szCs w:val="24"/>
          <w:rtl/>
        </w:rPr>
        <w:t>ומנגד אין ביכולתם לתקשר באופן מיטיב, בעבור הקטינה ובעבורם. הצדדים מתקשים לקיים תקשורת בריאה ותקינה, ואינם מקיימים שיח מכבד ומאפשר, לרבות כזה שמכיל את השוני בחייו של האחר, תוך תיווכו לקטינה, כך שתוכל לקבל קיומו של אורח חיים שונה וכן גם אופי שוני, של כל אחד מהוריה.</w:t>
      </w:r>
    </w:p>
    <w:p w:rsidR="00721F86" w:rsidRDefault="00721F86" w:rsidP="00721F86">
      <w:pPr>
        <w:pStyle w:val="ad"/>
        <w:shd w:val="clear" w:color="auto" w:fill="FFFFFF"/>
        <w:spacing w:before="240" w:after="240" w:line="360" w:lineRule="atLeast"/>
        <w:jc w:val="both"/>
        <w:rPr>
          <w:rFonts w:ascii="David" w:eastAsia="Times New Roman" w:hAnsi="David" w:cs="David"/>
          <w:color w:val="000000"/>
          <w:sz w:val="24"/>
          <w:szCs w:val="24"/>
          <w:rtl/>
        </w:rPr>
      </w:pPr>
    </w:p>
    <w:p w:rsidR="00721F86" w:rsidRDefault="00721F86" w:rsidP="00847869">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tl/>
        </w:rPr>
      </w:pPr>
      <w:r>
        <w:rPr>
          <w:rFonts w:ascii="David" w:eastAsia="Times New Roman" w:hAnsi="David" w:cs="David" w:hint="cs"/>
          <w:color w:val="000000"/>
          <w:sz w:val="24"/>
          <w:szCs w:val="24"/>
          <w:rtl/>
        </w:rPr>
        <w:t>לאחר ששמעתי את הצדדים ו</w:t>
      </w:r>
      <w:r w:rsidR="008B67A1">
        <w:rPr>
          <w:rFonts w:ascii="David" w:eastAsia="Times New Roman" w:hAnsi="David" w:cs="David" w:hint="cs"/>
          <w:color w:val="000000"/>
          <w:sz w:val="24"/>
          <w:szCs w:val="24"/>
          <w:rtl/>
        </w:rPr>
        <w:t xml:space="preserve">לאחר שמעדות הצדדים והמסמכים שהוגשו לתיק, נמצא כי קיים קושי לצדדים, מזה שנים, </w:t>
      </w:r>
      <w:r>
        <w:rPr>
          <w:rFonts w:ascii="David" w:eastAsia="Times New Roman" w:hAnsi="David" w:cs="David" w:hint="cs"/>
          <w:color w:val="000000"/>
          <w:sz w:val="24"/>
          <w:szCs w:val="24"/>
          <w:rtl/>
        </w:rPr>
        <w:t xml:space="preserve">להתגבר, בעצמם על הפערים </w:t>
      </w:r>
      <w:r w:rsidR="008B67A1">
        <w:rPr>
          <w:rFonts w:ascii="David" w:eastAsia="Times New Roman" w:hAnsi="David" w:cs="David" w:hint="cs"/>
          <w:color w:val="000000"/>
          <w:sz w:val="24"/>
          <w:szCs w:val="24"/>
          <w:rtl/>
        </w:rPr>
        <w:t xml:space="preserve">ביניהם ובייחוד בעניינה של הקטינה ולטובתה, </w:t>
      </w:r>
      <w:r>
        <w:rPr>
          <w:rFonts w:ascii="David" w:eastAsia="Times New Roman" w:hAnsi="David" w:cs="David" w:hint="cs"/>
          <w:color w:val="000000"/>
          <w:sz w:val="24"/>
          <w:szCs w:val="24"/>
          <w:rtl/>
        </w:rPr>
        <w:t xml:space="preserve">ולגשר עליהם, </w:t>
      </w:r>
      <w:r w:rsidR="008B67A1">
        <w:rPr>
          <w:rFonts w:ascii="David" w:eastAsia="Times New Roman" w:hAnsi="David" w:cs="David" w:hint="cs"/>
          <w:color w:val="000000"/>
          <w:sz w:val="24"/>
          <w:szCs w:val="24"/>
          <w:rtl/>
        </w:rPr>
        <w:t xml:space="preserve">כך שבפועל התנהלות זו פוגעת </w:t>
      </w:r>
      <w:r>
        <w:rPr>
          <w:rFonts w:ascii="David" w:eastAsia="Times New Roman" w:hAnsi="David" w:cs="David" w:hint="cs"/>
          <w:color w:val="000000"/>
          <w:sz w:val="24"/>
          <w:szCs w:val="24"/>
          <w:rtl/>
        </w:rPr>
        <w:t>בקטינה ואינה מאפשר</w:t>
      </w:r>
      <w:r w:rsidR="008B67A1">
        <w:rPr>
          <w:rFonts w:ascii="David" w:eastAsia="Times New Roman" w:hAnsi="David" w:cs="David" w:hint="cs"/>
          <w:color w:val="000000"/>
          <w:sz w:val="24"/>
          <w:szCs w:val="24"/>
          <w:rtl/>
        </w:rPr>
        <w:t>ת</w:t>
      </w:r>
      <w:r>
        <w:rPr>
          <w:rFonts w:ascii="David" w:eastAsia="Times New Roman" w:hAnsi="David" w:cs="David" w:hint="cs"/>
          <w:color w:val="000000"/>
          <w:sz w:val="24"/>
          <w:szCs w:val="24"/>
          <w:rtl/>
        </w:rPr>
        <w:t>, קיומו של השוני, אותו מבקשת הנתבעת, לחדד ולקבע, על ידי שילובה של הקטינה במוסד חינוכי ממלכתי דתי.</w:t>
      </w:r>
    </w:p>
    <w:p w:rsidR="00721F86" w:rsidRDefault="00721F86" w:rsidP="00721F86">
      <w:pPr>
        <w:pStyle w:val="ad"/>
        <w:shd w:val="clear" w:color="auto" w:fill="FFFFFF"/>
        <w:spacing w:before="240" w:after="240" w:line="360" w:lineRule="atLeast"/>
        <w:jc w:val="both"/>
        <w:rPr>
          <w:rFonts w:ascii="David" w:eastAsia="Times New Roman" w:hAnsi="David" w:cs="David"/>
          <w:color w:val="000000"/>
          <w:sz w:val="24"/>
          <w:szCs w:val="24"/>
        </w:rPr>
      </w:pPr>
    </w:p>
    <w:p w:rsidR="00721F86" w:rsidRDefault="00721F86" w:rsidP="008B67A1">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אין ספק כי כבר כעת, הקטינה חווה את הפערים בניהול אורחות חיים שונים, אצל כל אחד מהוריה ואין ספק, כי פערים אלו, מחייבים תיווך נכון ומכיל, שיאפשר את המשך </w:t>
      </w:r>
      <w:r w:rsidR="008B67A1">
        <w:rPr>
          <w:rFonts w:ascii="David" w:eastAsia="Times New Roman" w:hAnsi="David" w:cs="David" w:hint="cs"/>
          <w:color w:val="000000"/>
          <w:sz w:val="24"/>
          <w:szCs w:val="24"/>
          <w:rtl/>
        </w:rPr>
        <w:t>קשר בריא ותקין,</w:t>
      </w:r>
      <w:r>
        <w:rPr>
          <w:rFonts w:ascii="David" w:eastAsia="Times New Roman" w:hAnsi="David" w:cs="David" w:hint="cs"/>
          <w:color w:val="000000"/>
          <w:sz w:val="24"/>
          <w:szCs w:val="24"/>
          <w:rtl/>
        </w:rPr>
        <w:t xml:space="preserve"> בין הקטינה ל</w:t>
      </w:r>
      <w:r w:rsidR="008B67A1">
        <w:rPr>
          <w:rFonts w:ascii="David" w:eastAsia="Times New Roman" w:hAnsi="David" w:cs="David" w:hint="cs"/>
          <w:color w:val="000000"/>
          <w:sz w:val="24"/>
          <w:szCs w:val="24"/>
          <w:rtl/>
        </w:rPr>
        <w:t xml:space="preserve">בין </w:t>
      </w:r>
      <w:r>
        <w:rPr>
          <w:rFonts w:ascii="David" w:eastAsia="Times New Roman" w:hAnsi="David" w:cs="David" w:hint="cs"/>
          <w:color w:val="000000"/>
          <w:sz w:val="24"/>
          <w:szCs w:val="24"/>
          <w:rtl/>
        </w:rPr>
        <w:t xml:space="preserve">שני </w:t>
      </w:r>
      <w:r w:rsidR="008B67A1">
        <w:rPr>
          <w:rFonts w:ascii="David" w:eastAsia="Times New Roman" w:hAnsi="David" w:cs="David" w:hint="cs"/>
          <w:color w:val="000000"/>
          <w:sz w:val="24"/>
          <w:szCs w:val="24"/>
          <w:rtl/>
        </w:rPr>
        <w:t>הוריה</w:t>
      </w:r>
      <w:r>
        <w:rPr>
          <w:rFonts w:ascii="David" w:eastAsia="Times New Roman" w:hAnsi="David" w:cs="David" w:hint="cs"/>
          <w:color w:val="000000"/>
          <w:sz w:val="24"/>
          <w:szCs w:val="24"/>
          <w:rtl/>
        </w:rPr>
        <w:t xml:space="preserve"> ובייחוד בינה לבין האב, ואף חיזוקו וייצובו. סבורתני כי לעניין זה יש להוסיף כי חוסר הוודאות בדבר זמני השהות והשעות שהאב צריך להגיע כדי לשהות עם הקטינה, מקשה, אך זאת ניתן לפתור בקביעת זמנים קשיחים ומחייבים.</w:t>
      </w:r>
    </w:p>
    <w:p w:rsidR="00721F86" w:rsidRDefault="00721F86" w:rsidP="00721F86">
      <w:pPr>
        <w:pStyle w:val="ad"/>
        <w:shd w:val="clear" w:color="auto" w:fill="FFFFFF"/>
        <w:spacing w:before="240" w:after="240" w:line="360" w:lineRule="atLeast"/>
        <w:jc w:val="both"/>
        <w:rPr>
          <w:rFonts w:ascii="David" w:eastAsia="Times New Roman" w:hAnsi="David" w:cs="David"/>
          <w:color w:val="000000"/>
          <w:sz w:val="24"/>
          <w:szCs w:val="24"/>
        </w:rPr>
      </w:pPr>
    </w:p>
    <w:p w:rsidR="00721F86" w:rsidRDefault="00721F86" w:rsidP="00847869">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Pr>
      </w:pPr>
      <w:r>
        <w:rPr>
          <w:rFonts w:ascii="David" w:eastAsia="Times New Roman" w:hAnsi="David" w:cs="David" w:hint="cs"/>
          <w:color w:val="000000"/>
          <w:sz w:val="24"/>
          <w:szCs w:val="24"/>
          <w:rtl/>
        </w:rPr>
        <w:t>נסיבות בהן הקטינה משדרת קונפליקט, בנוגע לאורח</w:t>
      </w:r>
      <w:r w:rsidR="00847869">
        <w:rPr>
          <w:rFonts w:ascii="David" w:eastAsia="Times New Roman" w:hAnsi="David" w:cs="David" w:hint="cs"/>
          <w:color w:val="000000"/>
          <w:sz w:val="24"/>
          <w:szCs w:val="24"/>
          <w:rtl/>
        </w:rPr>
        <w:t>ות</w:t>
      </w:r>
      <w:r>
        <w:rPr>
          <w:rFonts w:ascii="David" w:eastAsia="Times New Roman" w:hAnsi="David" w:cs="David" w:hint="cs"/>
          <w:color w:val="000000"/>
          <w:sz w:val="24"/>
          <w:szCs w:val="24"/>
          <w:rtl/>
        </w:rPr>
        <w:t xml:space="preserve"> חייו של אביה, עוד טרם השתלבה במסגרת חינוך דתית, </w:t>
      </w:r>
      <w:r w:rsidR="006C7087">
        <w:rPr>
          <w:rFonts w:ascii="David" w:eastAsia="Times New Roman" w:hAnsi="David" w:cs="David" w:hint="cs"/>
          <w:color w:val="000000"/>
          <w:sz w:val="24"/>
          <w:szCs w:val="24"/>
          <w:rtl/>
        </w:rPr>
        <w:t>מחייבות שינוי תוך הליכה של עקב ב</w:t>
      </w:r>
      <w:r w:rsidR="00847869">
        <w:rPr>
          <w:rFonts w:ascii="David" w:eastAsia="Times New Roman" w:hAnsi="David" w:cs="David" w:hint="cs"/>
          <w:color w:val="000000"/>
          <w:sz w:val="24"/>
          <w:szCs w:val="24"/>
          <w:rtl/>
        </w:rPr>
        <w:t>צד אגודל ו</w:t>
      </w:r>
      <w:r>
        <w:rPr>
          <w:rFonts w:ascii="David" w:eastAsia="Times New Roman" w:hAnsi="David" w:cs="David" w:hint="cs"/>
          <w:color w:val="000000"/>
          <w:sz w:val="24"/>
          <w:szCs w:val="24"/>
          <w:rtl/>
        </w:rPr>
        <w:t>מתן מענה טיפולי להורים ל</w:t>
      </w:r>
      <w:r w:rsidR="00847869">
        <w:rPr>
          <w:rFonts w:ascii="David" w:eastAsia="Times New Roman" w:hAnsi="David" w:cs="David" w:hint="cs"/>
          <w:color w:val="000000"/>
          <w:sz w:val="24"/>
          <w:szCs w:val="24"/>
          <w:rtl/>
        </w:rPr>
        <w:t xml:space="preserve">בדם ויחד עם הקטינה. </w:t>
      </w:r>
      <w:r>
        <w:rPr>
          <w:rFonts w:ascii="David" w:eastAsia="Times New Roman" w:hAnsi="David" w:cs="David" w:hint="cs"/>
          <w:color w:val="000000"/>
          <w:sz w:val="24"/>
          <w:szCs w:val="24"/>
          <w:rtl/>
        </w:rPr>
        <w:t xml:space="preserve">טרם כן, אין מקום לאפשר המעבר למסגרת חינוכית ממלכתית דתית, שתעמיק את הפערים ותעצים את הקשיים שיהיה על האב להתמודד איתם, ללא סיוע וכך גם הקטינה. </w:t>
      </w:r>
    </w:p>
    <w:p w:rsidR="00721F86" w:rsidRPr="000C0BFE" w:rsidRDefault="00721F86" w:rsidP="00721F86">
      <w:pPr>
        <w:pStyle w:val="ad"/>
        <w:rPr>
          <w:rFonts w:ascii="David" w:eastAsia="Times New Roman" w:hAnsi="David" w:cs="David"/>
          <w:color w:val="000000"/>
          <w:sz w:val="24"/>
          <w:szCs w:val="24"/>
          <w:rtl/>
        </w:rPr>
      </w:pPr>
    </w:p>
    <w:p w:rsidR="00721F86" w:rsidRDefault="00721F86" w:rsidP="00E72E7B">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Pr>
      </w:pPr>
      <w:r>
        <w:rPr>
          <w:rFonts w:ascii="David" w:eastAsia="Times New Roman" w:hAnsi="David" w:cs="David" w:hint="cs"/>
          <w:color w:val="000000"/>
          <w:sz w:val="24"/>
          <w:szCs w:val="24"/>
          <w:rtl/>
        </w:rPr>
        <w:t>המעבר המבוקש, ככל ויש מקום</w:t>
      </w:r>
      <w:r w:rsidR="00E72E7B">
        <w:rPr>
          <w:rFonts w:ascii="David" w:eastAsia="Times New Roman" w:hAnsi="David" w:cs="David" w:hint="cs"/>
          <w:color w:val="000000"/>
          <w:sz w:val="24"/>
          <w:szCs w:val="24"/>
          <w:rtl/>
        </w:rPr>
        <w:t xml:space="preserve"> לאשרו, צריך להתבצע לאחר תהליך </w:t>
      </w:r>
      <w:r>
        <w:rPr>
          <w:rFonts w:ascii="David" w:eastAsia="Times New Roman" w:hAnsi="David" w:cs="David" w:hint="cs"/>
          <w:color w:val="000000"/>
          <w:sz w:val="24"/>
          <w:szCs w:val="24"/>
          <w:rtl/>
        </w:rPr>
        <w:t xml:space="preserve">טיפולי, </w:t>
      </w:r>
      <w:r w:rsidR="00E72E7B">
        <w:rPr>
          <w:rFonts w:ascii="David" w:eastAsia="Times New Roman" w:hAnsi="David" w:cs="David" w:hint="cs"/>
          <w:color w:val="000000"/>
          <w:sz w:val="24"/>
          <w:szCs w:val="24"/>
          <w:rtl/>
        </w:rPr>
        <w:t xml:space="preserve">כאמור, </w:t>
      </w:r>
      <w:r>
        <w:rPr>
          <w:rFonts w:ascii="David" w:eastAsia="Times New Roman" w:hAnsi="David" w:cs="David" w:hint="cs"/>
          <w:color w:val="000000"/>
          <w:sz w:val="24"/>
          <w:szCs w:val="24"/>
          <w:rtl/>
        </w:rPr>
        <w:t>שעל ההורים לעבור לשם יצירת פלטפורמה חיובית לתקשורת מאפשר</w:t>
      </w:r>
      <w:r w:rsidR="00E72E7B">
        <w:rPr>
          <w:rFonts w:ascii="David" w:eastAsia="Times New Roman" w:hAnsi="David" w:cs="David" w:hint="cs"/>
          <w:color w:val="000000"/>
          <w:sz w:val="24"/>
          <w:szCs w:val="24"/>
          <w:rtl/>
        </w:rPr>
        <w:t xml:space="preserve">ת וכן הליך טיפולי יחד עם הקטינה, על מנת </w:t>
      </w:r>
      <w:r>
        <w:rPr>
          <w:rFonts w:ascii="David" w:eastAsia="Times New Roman" w:hAnsi="David" w:cs="David" w:hint="cs"/>
          <w:color w:val="000000"/>
          <w:sz w:val="24"/>
          <w:szCs w:val="24"/>
          <w:rtl/>
        </w:rPr>
        <w:t>ליתן בידיה ובידי ההורים כלים להתגבר ולהתמודד עם הפערים הקיימים וכאלו שעוד יבואו.</w:t>
      </w:r>
    </w:p>
    <w:p w:rsidR="00721F86" w:rsidRPr="000C0BFE" w:rsidRDefault="00721F86" w:rsidP="00721F86">
      <w:pPr>
        <w:pStyle w:val="ad"/>
        <w:rPr>
          <w:rFonts w:ascii="David" w:eastAsia="Times New Roman" w:hAnsi="David" w:cs="David"/>
          <w:color w:val="000000"/>
          <w:sz w:val="24"/>
          <w:szCs w:val="24"/>
          <w:rtl/>
        </w:rPr>
      </w:pPr>
    </w:p>
    <w:p w:rsidR="00721F86" w:rsidRPr="00E72E7B" w:rsidRDefault="00721F86" w:rsidP="00603F2D">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tl/>
        </w:rPr>
      </w:pPr>
      <w:r w:rsidRPr="00E72E7B">
        <w:rPr>
          <w:rFonts w:ascii="David" w:eastAsia="Times New Roman" w:hAnsi="David" w:cs="David" w:hint="cs"/>
          <w:color w:val="000000"/>
          <w:sz w:val="24"/>
          <w:szCs w:val="24"/>
          <w:rtl/>
        </w:rPr>
        <w:t xml:space="preserve"> </w:t>
      </w:r>
      <w:r w:rsidR="006C7087" w:rsidRPr="00E72E7B">
        <w:rPr>
          <w:rFonts w:ascii="David" w:eastAsia="Times New Roman" w:hAnsi="David" w:cs="David" w:hint="cs"/>
          <w:color w:val="000000"/>
          <w:sz w:val="24"/>
          <w:szCs w:val="24"/>
          <w:rtl/>
        </w:rPr>
        <w:t>לאמור יש להוסיף נד</w:t>
      </w:r>
      <w:r w:rsidRPr="00E72E7B">
        <w:rPr>
          <w:rFonts w:ascii="David" w:eastAsia="Times New Roman" w:hAnsi="David" w:cs="David" w:hint="cs"/>
          <w:color w:val="000000"/>
          <w:sz w:val="24"/>
          <w:szCs w:val="24"/>
          <w:rtl/>
        </w:rPr>
        <w:t>בך נוסף, בעל משקל לא מבוטל והוא כי עד כה, הקטינה שולבה, על ידי הנתבעת, בעצמה, במסגרות חינוכיות חילוניות, משיקולי נוחות (קרבה לבית מגוריה) ומשיקולים כי אין נפקות</w:t>
      </w:r>
      <w:r w:rsidR="00E72E7B" w:rsidRPr="00E72E7B">
        <w:rPr>
          <w:rFonts w:ascii="David" w:eastAsia="Times New Roman" w:hAnsi="David" w:cs="David" w:hint="cs"/>
          <w:color w:val="000000"/>
          <w:sz w:val="24"/>
          <w:szCs w:val="24"/>
          <w:rtl/>
        </w:rPr>
        <w:t xml:space="preserve"> למסגרת דתית, עד לגיל 5. לטענתה, </w:t>
      </w:r>
      <w:r w:rsidRPr="00E72E7B">
        <w:rPr>
          <w:rFonts w:ascii="David" w:eastAsia="Times New Roman" w:hAnsi="David" w:cs="David" w:hint="cs"/>
          <w:color w:val="000000"/>
          <w:sz w:val="24"/>
          <w:szCs w:val="24"/>
          <w:rtl/>
        </w:rPr>
        <w:t xml:space="preserve">יש לכך נפקות החל מגיל 5, אך עניין זה לא בוסס והתייעצויותיה של </w:t>
      </w:r>
      <w:r w:rsidR="00E72E7B" w:rsidRPr="00E72E7B">
        <w:rPr>
          <w:rFonts w:ascii="David" w:eastAsia="Times New Roman" w:hAnsi="David" w:cs="David" w:hint="cs"/>
          <w:color w:val="000000"/>
          <w:sz w:val="24"/>
          <w:szCs w:val="24"/>
          <w:rtl/>
        </w:rPr>
        <w:t>הנתבעת</w:t>
      </w:r>
      <w:r w:rsidRPr="00E72E7B">
        <w:rPr>
          <w:rFonts w:ascii="David" w:eastAsia="Times New Roman" w:hAnsi="David" w:cs="David" w:hint="cs"/>
          <w:color w:val="000000"/>
          <w:sz w:val="24"/>
          <w:szCs w:val="24"/>
          <w:rtl/>
        </w:rPr>
        <w:t xml:space="preserve">, עם צדדי ג', אינן מהוות </w:t>
      </w:r>
      <w:r w:rsidR="00E72E7B" w:rsidRPr="00E72E7B">
        <w:rPr>
          <w:rFonts w:ascii="David" w:eastAsia="Times New Roman" w:hAnsi="David" w:cs="David" w:hint="cs"/>
          <w:color w:val="000000"/>
          <w:sz w:val="24"/>
          <w:szCs w:val="24"/>
          <w:rtl/>
        </w:rPr>
        <w:t>עדות מומחה</w:t>
      </w:r>
      <w:r w:rsidRPr="00E72E7B">
        <w:rPr>
          <w:rFonts w:ascii="David" w:eastAsia="Times New Roman" w:hAnsi="David" w:cs="David" w:hint="cs"/>
          <w:color w:val="000000"/>
          <w:sz w:val="24"/>
          <w:szCs w:val="24"/>
          <w:rtl/>
        </w:rPr>
        <w:t xml:space="preserve"> לסברתה זו. </w:t>
      </w:r>
      <w:r w:rsidR="00E72E7B" w:rsidRPr="00E72E7B">
        <w:rPr>
          <w:rFonts w:ascii="David" w:eastAsia="Times New Roman" w:hAnsi="David" w:cs="David" w:hint="cs"/>
          <w:color w:val="000000"/>
          <w:sz w:val="24"/>
          <w:szCs w:val="24"/>
          <w:rtl/>
        </w:rPr>
        <w:t>עולה אם כן ש</w:t>
      </w:r>
      <w:r w:rsidRPr="00E72E7B">
        <w:rPr>
          <w:rFonts w:ascii="David" w:eastAsia="Times New Roman" w:hAnsi="David" w:cs="David" w:hint="cs"/>
          <w:color w:val="000000"/>
          <w:sz w:val="24"/>
          <w:szCs w:val="24"/>
          <w:rtl/>
        </w:rPr>
        <w:t xml:space="preserve">אף לגרסתה של </w:t>
      </w:r>
      <w:r w:rsidR="00E72E7B" w:rsidRPr="00E72E7B">
        <w:rPr>
          <w:rFonts w:ascii="David" w:eastAsia="Times New Roman" w:hAnsi="David" w:cs="David" w:hint="cs"/>
          <w:color w:val="000000"/>
          <w:sz w:val="24"/>
          <w:szCs w:val="24"/>
          <w:rtl/>
        </w:rPr>
        <w:t>הנתבעת</w:t>
      </w:r>
      <w:r w:rsidRPr="00E72E7B">
        <w:rPr>
          <w:rFonts w:ascii="David" w:eastAsia="Times New Roman" w:hAnsi="David" w:cs="David" w:hint="cs"/>
          <w:color w:val="000000"/>
          <w:sz w:val="24"/>
          <w:szCs w:val="24"/>
          <w:rtl/>
        </w:rPr>
        <w:t xml:space="preserve">, לא היה במסגרות </w:t>
      </w:r>
      <w:r w:rsidRPr="00E72E7B">
        <w:rPr>
          <w:rFonts w:ascii="David" w:eastAsia="Times New Roman" w:hAnsi="David" w:cs="David" w:hint="cs"/>
          <w:color w:val="000000"/>
          <w:sz w:val="24"/>
          <w:szCs w:val="24"/>
          <w:rtl/>
        </w:rPr>
        <w:lastRenderedPageBreak/>
        <w:t>אלו כדי לפגוע בניהול אורח חיים דתי בביתה של</w:t>
      </w:r>
      <w:r w:rsidR="00E72E7B" w:rsidRPr="00E72E7B">
        <w:rPr>
          <w:rFonts w:ascii="David" w:eastAsia="Times New Roman" w:hAnsi="David" w:cs="David" w:hint="cs"/>
          <w:color w:val="000000"/>
          <w:sz w:val="24"/>
          <w:szCs w:val="24"/>
          <w:rtl/>
        </w:rPr>
        <w:t xml:space="preserve">ה, לבטח עת הדבר היה נוח לקטינה ולנתבעת, בכל הנודע לקרבה לבית מגוריה. </w:t>
      </w:r>
      <w:r w:rsidRPr="00E72E7B">
        <w:rPr>
          <w:rFonts w:ascii="David" w:eastAsia="Times New Roman" w:hAnsi="David" w:cs="David" w:hint="cs"/>
          <w:color w:val="000000"/>
          <w:sz w:val="24"/>
          <w:szCs w:val="24"/>
          <w:rtl/>
        </w:rPr>
        <w:t>וכדברי הנתבעת בחקירתה:</w:t>
      </w:r>
    </w:p>
    <w:p w:rsidR="00721F86" w:rsidRPr="00964D49" w:rsidRDefault="00721F86" w:rsidP="00721F86">
      <w:pPr>
        <w:ind w:left="720"/>
        <w:jc w:val="both"/>
        <w:rPr>
          <w:rFonts w:ascii="David" w:hAnsi="David"/>
          <w:b/>
          <w:bCs/>
          <w:rtl/>
        </w:rPr>
      </w:pPr>
      <w:r>
        <w:rPr>
          <w:rFonts w:ascii="David" w:hAnsi="David" w:hint="cs"/>
          <w:b/>
          <w:bCs/>
          <w:rtl/>
        </w:rPr>
        <w:t>"</w:t>
      </w:r>
      <w:r w:rsidRPr="00964D49">
        <w:rPr>
          <w:rFonts w:ascii="David" w:hAnsi="David"/>
          <w:b/>
          <w:bCs/>
          <w:rtl/>
        </w:rPr>
        <w:t>ש.</w:t>
      </w:r>
      <w:r w:rsidRPr="00964D49">
        <w:rPr>
          <w:rFonts w:ascii="David" w:hAnsi="David"/>
          <w:b/>
          <w:bCs/>
          <w:rtl/>
        </w:rPr>
        <w:tab/>
        <w:t>תסבירי למה לא רשמת את הקטינה אם הייתה לזה הסכמה לגן גתי מלכתחילה אם זו הדרך שלך כאשר עד היום הקטינה הייתה רשומה למסגרות חילוניות?</w:t>
      </w:r>
    </w:p>
    <w:p w:rsidR="00721F86" w:rsidRPr="00964D49" w:rsidRDefault="00721F86" w:rsidP="00FA4FC4">
      <w:pPr>
        <w:ind w:left="720"/>
        <w:jc w:val="both"/>
        <w:rPr>
          <w:rFonts w:ascii="David" w:hAnsi="David"/>
          <w:b/>
          <w:bCs/>
          <w:rtl/>
        </w:rPr>
      </w:pPr>
      <w:r w:rsidRPr="00964D49">
        <w:rPr>
          <w:rFonts w:ascii="David" w:hAnsi="David"/>
          <w:b/>
          <w:bCs/>
          <w:rtl/>
        </w:rPr>
        <w:t>ת.</w:t>
      </w:r>
      <w:r w:rsidRPr="00964D49">
        <w:rPr>
          <w:rFonts w:ascii="David" w:hAnsi="David"/>
          <w:b/>
          <w:bCs/>
          <w:rtl/>
        </w:rPr>
        <w:tab/>
        <w:t xml:space="preserve">היא רשומה לגן מאוד מאוד קרוב לבית, גם שכנים שלנו שהם דתיים התייעצתי איתם והם שולחים לגן הקרוב יותר, הגן הממלכתי דתי הוא קצת יותר רחוק, בתקופה הזו בהסכמתו </w:t>
      </w:r>
      <w:r w:rsidR="00FA4FC4">
        <w:rPr>
          <w:rFonts w:ascii="David" w:hAnsi="David"/>
          <w:b/>
          <w:bCs/>
          <w:rtl/>
        </w:rPr>
        <w:t xml:space="preserve">ד. </w:t>
      </w:r>
      <w:r w:rsidRPr="00964D49">
        <w:rPr>
          <w:rFonts w:ascii="David" w:hAnsi="David"/>
          <w:b/>
          <w:bCs/>
          <w:rtl/>
        </w:rPr>
        <w:t xml:space="preserve"> ישנה איתי והסכמנו כי זה הכי קרוב לבית. התקופה שהתחזקתי זו התקופה שעשינו ביחד עוברים. רק מאחר וזה גר קרוב, א</w:t>
      </w:r>
      <w:r w:rsidR="00FA4FC4">
        <w:rPr>
          <w:rFonts w:ascii="David" w:hAnsi="David" w:hint="cs"/>
          <w:b/>
          <w:bCs/>
          <w:rtl/>
        </w:rPr>
        <w:t>.</w:t>
      </w:r>
      <w:r w:rsidRPr="00964D49">
        <w:rPr>
          <w:rFonts w:ascii="David" w:hAnsi="David"/>
          <w:b/>
          <w:bCs/>
          <w:rtl/>
        </w:rPr>
        <w:t xml:space="preserve"> חילוני נכון, זה גן צעירים וטרום חובה, של שנתיים. בשנה הראשונה שלה בסוף השנה הראשונה אני פניתי ואמרתי אולי כדאי לי כבר להעביר אותה לממלכתי דתי, אני התייעצתי עם הגננת לגבי כך ועם מספר גורמים ובגלל שהם אמרו לי שכדאי שהיא תחווה את ההתבגרות בגן ותרגיש מה זה בוגרת בגן ועדיין אין הבדל ועדיין לא מתווים את הערכים של המסורת שהם חשובים לי מאוד. </w:t>
      </w:r>
    </w:p>
    <w:p w:rsidR="00721F86" w:rsidRPr="00964D49" w:rsidRDefault="00721F86" w:rsidP="00721F86">
      <w:pPr>
        <w:ind w:left="720"/>
        <w:jc w:val="both"/>
        <w:rPr>
          <w:rFonts w:ascii="David" w:hAnsi="David"/>
          <w:b/>
          <w:bCs/>
          <w:rtl/>
        </w:rPr>
      </w:pPr>
      <w:r w:rsidRPr="00964D49">
        <w:rPr>
          <w:rFonts w:ascii="David" w:hAnsi="David"/>
          <w:b/>
          <w:bCs/>
          <w:rtl/>
        </w:rPr>
        <w:t>ש.</w:t>
      </w:r>
      <w:r w:rsidRPr="00964D49">
        <w:rPr>
          <w:rFonts w:ascii="David" w:hAnsi="David"/>
          <w:b/>
          <w:bCs/>
          <w:rtl/>
        </w:rPr>
        <w:tab/>
        <w:t>בעצם העדפת את הנוחות שלך והקרבה על פני טובת הקטינה?</w:t>
      </w:r>
    </w:p>
    <w:p w:rsidR="00721F86" w:rsidRPr="00964D49" w:rsidRDefault="00721F86" w:rsidP="00721F86">
      <w:pPr>
        <w:ind w:left="720"/>
        <w:jc w:val="both"/>
        <w:rPr>
          <w:rFonts w:ascii="David" w:hAnsi="David"/>
          <w:b/>
          <w:bCs/>
          <w:rtl/>
        </w:rPr>
      </w:pPr>
      <w:r w:rsidRPr="00964D49">
        <w:rPr>
          <w:rFonts w:ascii="David" w:hAnsi="David"/>
          <w:b/>
          <w:bCs/>
          <w:rtl/>
        </w:rPr>
        <w:t>ת.</w:t>
      </w:r>
      <w:r w:rsidRPr="00964D49">
        <w:rPr>
          <w:rFonts w:ascii="David" w:hAnsi="David"/>
          <w:b/>
          <w:bCs/>
          <w:rtl/>
        </w:rPr>
        <w:tab/>
        <w:t>העדפתי רק מה שטוב לבת שלי, הגן הקרוב זה פחות זמן ללכת ברוח, זו ילדה קטנה בגיל הרך ילדה בת 3 – 3.5.</w:t>
      </w:r>
      <w:r>
        <w:rPr>
          <w:rFonts w:ascii="David" w:hAnsi="David" w:hint="cs"/>
          <w:b/>
          <w:bCs/>
          <w:rtl/>
        </w:rPr>
        <w:t>"</w:t>
      </w:r>
    </w:p>
    <w:p w:rsidR="00721F86" w:rsidRPr="005609EB" w:rsidRDefault="00721F86" w:rsidP="00721F86">
      <w:pPr>
        <w:pStyle w:val="ad"/>
        <w:rPr>
          <w:rFonts w:ascii="David" w:eastAsia="Times New Roman" w:hAnsi="David" w:cs="David"/>
          <w:color w:val="000000"/>
          <w:sz w:val="24"/>
          <w:szCs w:val="24"/>
          <w:rtl/>
        </w:rPr>
      </w:pPr>
    </w:p>
    <w:p w:rsidR="00721F86" w:rsidRDefault="00E72E7B" w:rsidP="00E72E7B">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tl/>
        </w:rPr>
      </w:pPr>
      <w:r>
        <w:rPr>
          <w:rFonts w:ascii="David" w:eastAsia="Times New Roman" w:hAnsi="David" w:cs="David" w:hint="cs"/>
          <w:color w:val="000000"/>
          <w:sz w:val="24"/>
          <w:szCs w:val="24"/>
          <w:rtl/>
        </w:rPr>
        <w:t>הנתבעת</w:t>
      </w:r>
      <w:r w:rsidR="00721F86">
        <w:rPr>
          <w:rFonts w:ascii="David" w:eastAsia="Times New Roman" w:hAnsi="David" w:cs="David" w:hint="cs"/>
          <w:color w:val="000000"/>
          <w:sz w:val="24"/>
          <w:szCs w:val="24"/>
          <w:rtl/>
        </w:rPr>
        <w:t xml:space="preserve"> נשאלה גם לגבי שילובה של הקטינה בחוגים והשיבה, כי בשל מערכת היחסים בינה לבין התובע, אין הדבר מסתייע, כאשר</w:t>
      </w:r>
      <w:r>
        <w:rPr>
          <w:rFonts w:ascii="David" w:eastAsia="Times New Roman" w:hAnsi="David" w:cs="David" w:hint="cs"/>
          <w:color w:val="000000"/>
          <w:sz w:val="24"/>
          <w:szCs w:val="24"/>
          <w:rtl/>
        </w:rPr>
        <w:t xml:space="preserve">, שוב, ספק שיש בדבר כדי להוות פגיעה </w:t>
      </w:r>
      <w:r w:rsidR="00721F86">
        <w:rPr>
          <w:rFonts w:ascii="David" w:eastAsia="Times New Roman" w:hAnsi="David" w:cs="David" w:hint="cs"/>
          <w:color w:val="000000"/>
          <w:sz w:val="24"/>
          <w:szCs w:val="24"/>
          <w:rtl/>
        </w:rPr>
        <w:t>בקטינה והמענה לכך אינו בשינוי אופי הגן בו תשתלב. הנתבעת העידה, כי:</w:t>
      </w:r>
    </w:p>
    <w:p w:rsidR="00721F86" w:rsidRPr="00964D49" w:rsidRDefault="00721F86" w:rsidP="00721F86">
      <w:pPr>
        <w:ind w:left="720"/>
        <w:jc w:val="both"/>
        <w:rPr>
          <w:rFonts w:ascii="David" w:hAnsi="David"/>
          <w:b/>
          <w:bCs/>
          <w:rtl/>
        </w:rPr>
      </w:pPr>
      <w:r>
        <w:rPr>
          <w:rFonts w:ascii="David" w:hAnsi="David" w:hint="cs"/>
          <w:b/>
          <w:bCs/>
          <w:rtl/>
        </w:rPr>
        <w:t>"</w:t>
      </w:r>
      <w:r w:rsidRPr="00964D49">
        <w:rPr>
          <w:rFonts w:ascii="David" w:hAnsi="David"/>
          <w:b/>
          <w:bCs/>
          <w:rtl/>
        </w:rPr>
        <w:t>ש.</w:t>
      </w:r>
      <w:r w:rsidRPr="00964D49">
        <w:rPr>
          <w:rFonts w:ascii="David" w:hAnsi="David"/>
          <w:b/>
          <w:bCs/>
          <w:rtl/>
        </w:rPr>
        <w:tab/>
      </w:r>
      <w:r w:rsidR="00FA4FC4">
        <w:rPr>
          <w:rFonts w:ascii="David" w:hAnsi="David"/>
          <w:b/>
          <w:bCs/>
          <w:rtl/>
        </w:rPr>
        <w:t xml:space="preserve">ד. </w:t>
      </w:r>
      <w:r w:rsidRPr="00964D49">
        <w:rPr>
          <w:rFonts w:ascii="David" w:hAnsi="David"/>
          <w:b/>
          <w:bCs/>
          <w:rtl/>
        </w:rPr>
        <w:t xml:space="preserve"> נמצאת באיזשהו חוג?</w:t>
      </w:r>
    </w:p>
    <w:p w:rsidR="00721F86" w:rsidRPr="005406A2" w:rsidRDefault="00721F86" w:rsidP="00FA4FC4">
      <w:pPr>
        <w:ind w:left="720"/>
        <w:jc w:val="both"/>
        <w:rPr>
          <w:rFonts w:ascii="David" w:hAnsi="David"/>
          <w:b/>
          <w:bCs/>
          <w:rtl/>
        </w:rPr>
      </w:pPr>
      <w:r w:rsidRPr="00964D49">
        <w:rPr>
          <w:rFonts w:ascii="David" w:hAnsi="David"/>
          <w:b/>
          <w:bCs/>
          <w:rtl/>
        </w:rPr>
        <w:t>ת.</w:t>
      </w:r>
      <w:r w:rsidRPr="00964D49">
        <w:rPr>
          <w:rFonts w:ascii="David" w:hAnsi="David"/>
          <w:b/>
          <w:bCs/>
          <w:rtl/>
        </w:rPr>
        <w:tab/>
        <w:t>לצערי בגלל חוסר החלטות של א</w:t>
      </w:r>
      <w:r w:rsidR="00FA4FC4">
        <w:rPr>
          <w:rFonts w:ascii="David" w:hAnsi="David" w:hint="cs"/>
          <w:b/>
          <w:bCs/>
          <w:rtl/>
        </w:rPr>
        <w:t>.</w:t>
      </w:r>
      <w:r w:rsidRPr="00964D49">
        <w:rPr>
          <w:rFonts w:ascii="David" w:hAnsi="David"/>
          <w:b/>
          <w:bCs/>
          <w:rtl/>
        </w:rPr>
        <w:t xml:space="preserve"> בעניין החוגים, צריך הסכמה של שני הורים כי אם זה ביום שלו והוא לא רוצה לקחת לא בגל המתנ"ס. היא לא נמצאת בחוגים בימים שלי כי למשל ראשון ושלישי אז ראשון היא אצלו. הוא טוען שהוא רוצה את אחר </w:t>
      </w:r>
      <w:r w:rsidRPr="005406A2">
        <w:rPr>
          <w:rFonts w:ascii="David" w:hAnsi="David"/>
          <w:b/>
          <w:bCs/>
          <w:rtl/>
        </w:rPr>
        <w:t xml:space="preserve">הצהריים שלו. זה אל הגיוני שיש ילדה בת 5 בלי חוג. </w:t>
      </w:r>
    </w:p>
    <w:p w:rsidR="00721F86" w:rsidRPr="005406A2" w:rsidRDefault="00721F86" w:rsidP="00721F86">
      <w:pPr>
        <w:ind w:left="720"/>
        <w:jc w:val="both"/>
        <w:rPr>
          <w:rFonts w:ascii="David" w:hAnsi="David"/>
          <w:b/>
          <w:bCs/>
          <w:rtl/>
        </w:rPr>
      </w:pPr>
      <w:r w:rsidRPr="005406A2">
        <w:rPr>
          <w:rFonts w:ascii="David" w:hAnsi="David"/>
          <w:b/>
          <w:bCs/>
          <w:rtl/>
        </w:rPr>
        <w:t>ש.</w:t>
      </w:r>
      <w:r w:rsidRPr="005406A2">
        <w:rPr>
          <w:rFonts w:ascii="David" w:hAnsi="David"/>
          <w:b/>
          <w:bCs/>
          <w:rtl/>
        </w:rPr>
        <w:tab/>
        <w:t>רצית לרשום אותה לחוג שחייה?</w:t>
      </w:r>
    </w:p>
    <w:p w:rsidR="00721F86" w:rsidRPr="005406A2" w:rsidRDefault="00721F86" w:rsidP="00721F86">
      <w:pPr>
        <w:ind w:left="720"/>
        <w:jc w:val="both"/>
        <w:rPr>
          <w:rFonts w:ascii="David" w:hAnsi="David"/>
          <w:b/>
          <w:bCs/>
          <w:rtl/>
        </w:rPr>
      </w:pPr>
      <w:r w:rsidRPr="005406A2">
        <w:rPr>
          <w:rFonts w:ascii="David" w:hAnsi="David"/>
          <w:b/>
          <w:bCs/>
          <w:rtl/>
        </w:rPr>
        <w:t>ת.</w:t>
      </w:r>
      <w:r w:rsidRPr="005406A2">
        <w:rPr>
          <w:rFonts w:ascii="David" w:hAnsi="David"/>
          <w:b/>
          <w:bCs/>
          <w:rtl/>
        </w:rPr>
        <w:tab/>
        <w:t xml:space="preserve">כן. </w:t>
      </w:r>
    </w:p>
    <w:p w:rsidR="00721F86" w:rsidRPr="005406A2" w:rsidRDefault="00721F86" w:rsidP="00721F86">
      <w:pPr>
        <w:ind w:left="720"/>
        <w:jc w:val="both"/>
        <w:rPr>
          <w:rFonts w:ascii="David" w:hAnsi="David"/>
          <w:b/>
          <w:bCs/>
          <w:rtl/>
        </w:rPr>
      </w:pPr>
      <w:r w:rsidRPr="005406A2">
        <w:rPr>
          <w:rFonts w:ascii="David" w:hAnsi="David"/>
          <w:b/>
          <w:bCs/>
          <w:rtl/>
        </w:rPr>
        <w:t>ש.</w:t>
      </w:r>
      <w:r w:rsidRPr="005406A2">
        <w:rPr>
          <w:rFonts w:ascii="David" w:hAnsi="David"/>
          <w:b/>
          <w:bCs/>
          <w:rtl/>
        </w:rPr>
        <w:tab/>
        <w:t>המדריך הוא גבר או אישה?</w:t>
      </w:r>
    </w:p>
    <w:p w:rsidR="00721F86" w:rsidRPr="00964D49" w:rsidRDefault="00721F86" w:rsidP="00FA4FC4">
      <w:pPr>
        <w:ind w:left="720"/>
        <w:jc w:val="both"/>
        <w:rPr>
          <w:rFonts w:ascii="David" w:hAnsi="David"/>
          <w:b/>
          <w:bCs/>
          <w:rtl/>
        </w:rPr>
      </w:pPr>
      <w:r w:rsidRPr="005406A2">
        <w:rPr>
          <w:rFonts w:ascii="David" w:hAnsi="David"/>
          <w:b/>
          <w:bCs/>
          <w:rtl/>
        </w:rPr>
        <w:t>ת.</w:t>
      </w:r>
      <w:r w:rsidRPr="005406A2">
        <w:rPr>
          <w:rFonts w:ascii="David" w:hAnsi="David"/>
          <w:b/>
          <w:bCs/>
          <w:rtl/>
        </w:rPr>
        <w:tab/>
        <w:t>בגלל ההיכרות שלי עם א</w:t>
      </w:r>
      <w:r w:rsidR="00FA4FC4">
        <w:rPr>
          <w:rFonts w:ascii="David" w:hAnsi="David" w:hint="cs"/>
          <w:b/>
          <w:bCs/>
          <w:rtl/>
        </w:rPr>
        <w:t>.</w:t>
      </w:r>
      <w:r w:rsidRPr="005406A2">
        <w:rPr>
          <w:rFonts w:ascii="David" w:hAnsi="David"/>
          <w:b/>
          <w:bCs/>
          <w:rtl/>
        </w:rPr>
        <w:t xml:space="preserve"> לפני קורס השחייה נתתי מספר אופציות של חוגי</w:t>
      </w:r>
      <w:r w:rsidRPr="00964D49">
        <w:rPr>
          <w:rFonts w:ascii="David" w:hAnsi="David"/>
          <w:b/>
          <w:bCs/>
          <w:rtl/>
        </w:rPr>
        <w:t xml:space="preserve"> שחייה שלא יגיד שאני ההחלטית והשתלטנית ואמרתי לו קח את ההחלטה, כל מה שתחליט מקובל עליי העיקר שלפחות את זה היא לא תפספס. כלום לא קרה עם זה. </w:t>
      </w:r>
    </w:p>
    <w:p w:rsidR="00721F86" w:rsidRPr="00964D49" w:rsidRDefault="00721F86" w:rsidP="00721F86">
      <w:pPr>
        <w:ind w:left="720" w:hanging="720"/>
        <w:jc w:val="both"/>
        <w:rPr>
          <w:rFonts w:ascii="David" w:hAnsi="David"/>
          <w:b/>
          <w:bCs/>
          <w:rtl/>
        </w:rPr>
      </w:pPr>
      <w:r w:rsidRPr="00964D49">
        <w:rPr>
          <w:rFonts w:ascii="David" w:hAnsi="David"/>
          <w:b/>
          <w:bCs/>
          <w:rtl/>
        </w:rPr>
        <w:tab/>
        <w:t>היו גם מדריכים גברים וגם נשים.</w:t>
      </w:r>
      <w:r>
        <w:rPr>
          <w:rFonts w:ascii="David" w:hAnsi="David" w:hint="cs"/>
          <w:b/>
          <w:bCs/>
          <w:rtl/>
        </w:rPr>
        <w:t>"</w:t>
      </w:r>
    </w:p>
    <w:p w:rsidR="00721F86" w:rsidRDefault="00721F86" w:rsidP="00E72E7B">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tl/>
        </w:rPr>
      </w:pPr>
      <w:r>
        <w:rPr>
          <w:rFonts w:ascii="David" w:eastAsia="Times New Roman" w:hAnsi="David" w:cs="David" w:hint="cs"/>
          <w:color w:val="000000"/>
          <w:sz w:val="24"/>
          <w:szCs w:val="24"/>
          <w:rtl/>
        </w:rPr>
        <w:lastRenderedPageBreak/>
        <w:t xml:space="preserve">אם כן עולה כי טובתה של הקטינה, בשלב זה, אינו </w:t>
      </w:r>
      <w:r w:rsidR="00E72E7B">
        <w:rPr>
          <w:rFonts w:ascii="David" w:eastAsia="Times New Roman" w:hAnsi="David" w:cs="David" w:hint="cs"/>
          <w:color w:val="000000"/>
          <w:sz w:val="24"/>
          <w:szCs w:val="24"/>
          <w:rtl/>
        </w:rPr>
        <w:t xml:space="preserve">בשילובה </w:t>
      </w:r>
      <w:r>
        <w:rPr>
          <w:rFonts w:ascii="David" w:eastAsia="Times New Roman" w:hAnsi="David" w:cs="David" w:hint="cs"/>
          <w:color w:val="000000"/>
          <w:sz w:val="24"/>
          <w:szCs w:val="24"/>
          <w:rtl/>
        </w:rPr>
        <w:t>בגן חובה ממלכתי דתי, עת האם אך בשנתיים האחרונות החלה מקיימת את אורחות הדת ומקפידה עליהם, עת קיימת פגיעה במערכת היחסים בין הקטינה לבין התובע, אביה, פגיעה שבהעדר תקשורת תקינה בין הצדדים, תחמיר, עת קיימת פגיעה בקטינה מקום שאינה משתלבת בחוגים ופעילויות חברתיות, בשל חוסר תקשורת בין הצדדים ועת נדמה כי בגילה של הקטינה, כפי שהיה עד לפני מספר חודשים, טרם קיימת נפקות ללימודי המסורת, באופן שיכול להפריע בחיי השגרה בביתה של הנתבעת</w:t>
      </w:r>
      <w:r w:rsidR="00F31791">
        <w:rPr>
          <w:rFonts w:ascii="David" w:eastAsia="Times New Roman" w:hAnsi="David" w:cs="David" w:hint="cs"/>
          <w:color w:val="000000"/>
          <w:sz w:val="24"/>
          <w:szCs w:val="24"/>
          <w:rtl/>
        </w:rPr>
        <w:t xml:space="preserve"> ובחייה של הקטינה</w:t>
      </w:r>
      <w:r>
        <w:rPr>
          <w:rFonts w:ascii="David" w:eastAsia="Times New Roman" w:hAnsi="David" w:cs="David" w:hint="cs"/>
          <w:color w:val="000000"/>
          <w:sz w:val="24"/>
          <w:szCs w:val="24"/>
          <w:rtl/>
        </w:rPr>
        <w:t>, בייחוד עת באותן מסגרות משולבים ילדים חילוניים ודתיים כאחד.</w:t>
      </w:r>
    </w:p>
    <w:p w:rsidR="00721F86" w:rsidRDefault="00721F86" w:rsidP="00F31791">
      <w:pPr>
        <w:pStyle w:val="ad"/>
        <w:shd w:val="clear" w:color="auto" w:fill="FFFFFF"/>
        <w:spacing w:before="240" w:after="240" w:line="360" w:lineRule="atLeast"/>
        <w:jc w:val="both"/>
        <w:rPr>
          <w:rFonts w:ascii="David" w:eastAsia="Times New Roman" w:hAnsi="David" w:cs="David"/>
          <w:color w:val="000000"/>
          <w:sz w:val="24"/>
          <w:szCs w:val="24"/>
        </w:rPr>
      </w:pPr>
      <w:r>
        <w:rPr>
          <w:rFonts w:ascii="David" w:eastAsia="Times New Roman" w:hAnsi="David" w:cs="David" w:hint="cs"/>
          <w:color w:val="000000"/>
          <w:sz w:val="24"/>
          <w:szCs w:val="24"/>
          <w:rtl/>
        </w:rPr>
        <w:t xml:space="preserve">ניתן היה להיווכח בדיון, כי אין בידי הנתבעת הכלים כדי לסייע לקטינה להכיל את השוני הקיים והמתהווה בין שני הבתים בהם היא מתגוררת ולתווך לקטינה את כיבוד אביה וזמני השהות עימו ואורחות חייו שלו. </w:t>
      </w:r>
      <w:r w:rsidR="00F31791">
        <w:rPr>
          <w:rFonts w:ascii="David" w:eastAsia="Times New Roman" w:hAnsi="David" w:cs="David" w:hint="cs"/>
          <w:color w:val="000000"/>
          <w:sz w:val="24"/>
          <w:szCs w:val="24"/>
          <w:rtl/>
        </w:rPr>
        <w:t>תיווך שטובתה של הקטינה, מחייבת.</w:t>
      </w:r>
    </w:p>
    <w:p w:rsidR="00721F86" w:rsidRPr="00F31791" w:rsidRDefault="00721F86" w:rsidP="00721F86">
      <w:pPr>
        <w:pStyle w:val="ad"/>
        <w:rPr>
          <w:rFonts w:ascii="David" w:eastAsia="Times New Roman" w:hAnsi="David" w:cs="David"/>
          <w:color w:val="000000"/>
          <w:sz w:val="24"/>
          <w:szCs w:val="24"/>
          <w:rtl/>
        </w:rPr>
      </w:pPr>
    </w:p>
    <w:p w:rsidR="00721F86" w:rsidRPr="000C0BFE" w:rsidRDefault="00721F86" w:rsidP="00721F86">
      <w:pPr>
        <w:pStyle w:val="ad"/>
        <w:numPr>
          <w:ilvl w:val="0"/>
          <w:numId w:val="1"/>
        </w:numPr>
        <w:shd w:val="clear" w:color="auto" w:fill="FFFFFF"/>
        <w:spacing w:before="240" w:after="240" w:line="360" w:lineRule="atLeast"/>
        <w:jc w:val="both"/>
        <w:rPr>
          <w:rFonts w:ascii="David" w:eastAsia="Times New Roman" w:hAnsi="David" w:cs="David"/>
          <w:color w:val="000000"/>
          <w:sz w:val="24"/>
          <w:szCs w:val="24"/>
          <w:rtl/>
        </w:rPr>
      </w:pPr>
      <w:r w:rsidRPr="000C0BFE">
        <w:rPr>
          <w:rFonts w:ascii="David" w:eastAsia="Times New Roman" w:hAnsi="David" w:cs="David" w:hint="cs"/>
          <w:color w:val="000000"/>
          <w:sz w:val="24"/>
          <w:szCs w:val="24"/>
          <w:rtl/>
        </w:rPr>
        <w:t>יובהר, כ</w:t>
      </w:r>
      <w:r>
        <w:rPr>
          <w:rFonts w:ascii="David" w:eastAsia="Times New Roman" w:hAnsi="David" w:cs="David" w:hint="cs"/>
          <w:color w:val="000000"/>
          <w:sz w:val="24"/>
          <w:szCs w:val="24"/>
          <w:rtl/>
        </w:rPr>
        <w:t>י</w:t>
      </w:r>
      <w:r w:rsidRPr="000C0BFE">
        <w:rPr>
          <w:rFonts w:ascii="David" w:eastAsia="Times New Roman" w:hAnsi="David" w:cs="David" w:hint="cs"/>
          <w:color w:val="000000"/>
          <w:sz w:val="24"/>
          <w:szCs w:val="24"/>
          <w:rtl/>
        </w:rPr>
        <w:t xml:space="preserve">, </w:t>
      </w:r>
      <w:r w:rsidRPr="000C0BFE">
        <w:rPr>
          <w:rFonts w:ascii="David" w:eastAsia="Times New Roman" w:hAnsi="David" w:cs="David" w:hint="cs"/>
          <w:b/>
          <w:bCs/>
          <w:color w:val="000000"/>
          <w:sz w:val="24"/>
          <w:szCs w:val="24"/>
          <w:rtl/>
        </w:rPr>
        <w:t xml:space="preserve">אין </w:t>
      </w:r>
      <w:r w:rsidRPr="000C0BFE">
        <w:rPr>
          <w:rFonts w:ascii="David" w:eastAsia="Times New Roman" w:hAnsi="David" w:cs="David"/>
          <w:b/>
          <w:bCs/>
          <w:color w:val="000000"/>
          <w:sz w:val="24"/>
          <w:szCs w:val="24"/>
          <w:rtl/>
        </w:rPr>
        <w:t xml:space="preserve">החינוך החילוני טוב </w:t>
      </w:r>
      <w:r w:rsidRPr="000C0BFE">
        <w:rPr>
          <w:rFonts w:ascii="David" w:eastAsia="Times New Roman" w:hAnsi="David" w:cs="David" w:hint="cs"/>
          <w:b/>
          <w:bCs/>
          <w:color w:val="000000"/>
          <w:sz w:val="24"/>
          <w:szCs w:val="24"/>
          <w:rtl/>
        </w:rPr>
        <w:t xml:space="preserve">יותר או פחות </w:t>
      </w:r>
      <w:r w:rsidRPr="000C0BFE">
        <w:rPr>
          <w:rFonts w:ascii="David" w:eastAsia="Times New Roman" w:hAnsi="David" w:cs="David"/>
          <w:b/>
          <w:bCs/>
          <w:color w:val="000000"/>
          <w:sz w:val="24"/>
          <w:szCs w:val="24"/>
          <w:rtl/>
        </w:rPr>
        <w:t xml:space="preserve">מהחינוך הדתי </w:t>
      </w:r>
      <w:r w:rsidRPr="000C0BFE">
        <w:rPr>
          <w:rFonts w:ascii="David" w:eastAsia="Times New Roman" w:hAnsi="David" w:cs="David" w:hint="cs"/>
          <w:b/>
          <w:bCs/>
          <w:color w:val="000000"/>
          <w:sz w:val="24"/>
          <w:szCs w:val="24"/>
          <w:rtl/>
        </w:rPr>
        <w:t>וההיפך ונדמה כי לא מדובר בזרמים מקוטבים המעוררים דילמות ערכיות ומוסריות. ההכרעה, כאמור, עניינה אך ורק טובתה של הקטינה.</w:t>
      </w:r>
    </w:p>
    <w:p w:rsidR="00721F86" w:rsidRDefault="00721F86" w:rsidP="00721F86">
      <w:pPr>
        <w:numPr>
          <w:ilvl w:val="0"/>
          <w:numId w:val="1"/>
        </w:numPr>
        <w:shd w:val="clear" w:color="auto" w:fill="FFFFFF"/>
        <w:spacing w:before="240" w:after="240" w:line="360" w:lineRule="atLeast"/>
        <w:jc w:val="both"/>
        <w:rPr>
          <w:rFonts w:ascii="David" w:hAnsi="David"/>
          <w:color w:val="000000"/>
        </w:rPr>
      </w:pPr>
      <w:r w:rsidRPr="0075257E">
        <w:rPr>
          <w:rFonts w:ascii="David" w:hAnsi="David" w:hint="cs"/>
          <w:color w:val="000000"/>
          <w:rtl/>
        </w:rPr>
        <w:t xml:space="preserve">כאמור </w:t>
      </w:r>
      <w:r>
        <w:rPr>
          <w:rFonts w:ascii="David" w:hAnsi="David" w:hint="cs"/>
          <w:color w:val="000000"/>
          <w:rtl/>
        </w:rPr>
        <w:t xml:space="preserve">התובענה </w:t>
      </w:r>
      <w:r w:rsidRPr="0075257E">
        <w:rPr>
          <w:rFonts w:ascii="David" w:hAnsi="David" w:hint="cs"/>
          <w:color w:val="000000"/>
          <w:rtl/>
        </w:rPr>
        <w:t xml:space="preserve">שלפני עניינה מתן צו לרישום הקטינה לגן חובה. עת </w:t>
      </w:r>
      <w:r>
        <w:rPr>
          <w:rFonts w:ascii="David" w:hAnsi="David" w:hint="cs"/>
          <w:color w:val="000000"/>
          <w:rtl/>
        </w:rPr>
        <w:t xml:space="preserve">צפוי </w:t>
      </w:r>
      <w:r w:rsidRPr="0075257E">
        <w:rPr>
          <w:rFonts w:ascii="David" w:hAnsi="David" w:hint="cs"/>
          <w:color w:val="000000"/>
          <w:rtl/>
        </w:rPr>
        <w:t xml:space="preserve">הוא כי כל </w:t>
      </w:r>
      <w:r>
        <w:rPr>
          <w:rFonts w:ascii="David" w:hAnsi="David"/>
          <w:color w:val="000000"/>
          <w:rtl/>
        </w:rPr>
        <w:t xml:space="preserve">החלטה שתתקבל תשיב את הצדדים </w:t>
      </w:r>
      <w:r>
        <w:rPr>
          <w:rFonts w:ascii="David" w:hAnsi="David" w:hint="cs"/>
          <w:color w:val="000000"/>
          <w:rtl/>
        </w:rPr>
        <w:t>בקרוב, ל</w:t>
      </w:r>
      <w:r w:rsidRPr="00EB61C4">
        <w:rPr>
          <w:rFonts w:ascii="David" w:hAnsi="David"/>
          <w:color w:val="000000"/>
          <w:rtl/>
        </w:rPr>
        <w:t>כותלי בית המשפט, להתדיין</w:t>
      </w:r>
      <w:r>
        <w:rPr>
          <w:rFonts w:ascii="David" w:hAnsi="David" w:hint="cs"/>
          <w:color w:val="000000"/>
          <w:rtl/>
        </w:rPr>
        <w:t>,</w:t>
      </w:r>
      <w:r w:rsidRPr="00EB61C4">
        <w:rPr>
          <w:rFonts w:ascii="David" w:hAnsi="David"/>
          <w:color w:val="000000"/>
          <w:rtl/>
        </w:rPr>
        <w:t xml:space="preserve"> באשר למסגרת החינוכית בבית הספר היסודי</w:t>
      </w:r>
      <w:r>
        <w:rPr>
          <w:rFonts w:ascii="David" w:hAnsi="David" w:hint="cs"/>
          <w:color w:val="000000"/>
          <w:rtl/>
        </w:rPr>
        <w:t>. אך נכון שהדבר יעשה לאחר שהצדדים ישתלבו במסגרת טיפולית.</w:t>
      </w:r>
    </w:p>
    <w:p w:rsidR="00721F86" w:rsidRDefault="00721F86" w:rsidP="00F31791">
      <w:pPr>
        <w:numPr>
          <w:ilvl w:val="0"/>
          <w:numId w:val="1"/>
        </w:numPr>
        <w:shd w:val="clear" w:color="auto" w:fill="FFFFFF"/>
        <w:spacing w:before="240" w:after="240" w:line="360" w:lineRule="atLeast"/>
        <w:jc w:val="both"/>
        <w:rPr>
          <w:rFonts w:ascii="David" w:hAnsi="David"/>
          <w:color w:val="000000"/>
        </w:rPr>
      </w:pPr>
      <w:r>
        <w:rPr>
          <w:rFonts w:ascii="David" w:hAnsi="David" w:hint="cs"/>
          <w:color w:val="000000"/>
          <w:rtl/>
        </w:rPr>
        <w:t xml:space="preserve">לנוכח כלל האמור, אני קובעת כי הקטינה תמשיך להתחנך בגן חובה בזרם חילוני, כאשר טובתה העיקרית, קשר יציב, תקין ובריא, עם כל אחד מהוריה, היא זו אשר הכריעה את הכף. </w:t>
      </w:r>
    </w:p>
    <w:p w:rsidR="00721F86" w:rsidRPr="00ED08EF" w:rsidRDefault="00721F86" w:rsidP="00721F86">
      <w:pPr>
        <w:numPr>
          <w:ilvl w:val="0"/>
          <w:numId w:val="1"/>
        </w:numPr>
        <w:shd w:val="clear" w:color="auto" w:fill="FFFFFF"/>
        <w:spacing w:before="240" w:after="240" w:line="360" w:lineRule="atLeast"/>
        <w:jc w:val="both"/>
        <w:rPr>
          <w:rFonts w:ascii="David" w:hAnsi="David"/>
          <w:color w:val="000000"/>
        </w:rPr>
      </w:pPr>
      <w:r>
        <w:rPr>
          <w:rFonts w:ascii="David" w:hAnsi="David" w:hint="cs"/>
          <w:color w:val="000000"/>
          <w:rtl/>
        </w:rPr>
        <w:t xml:space="preserve">מתוך תקווה שהצדדים ישכילו, בעתיד, להגיע להסכמות חלף פניה לערכאות, ואף יפנו להשתלב בהדרכה הורית שאולי תסייע בידם לעשות כן, ויבינו כי דרכי שלום עדיפות </w:t>
      </w:r>
      <w:r>
        <w:rPr>
          <w:rFonts w:ascii="David" w:hAnsi="David"/>
          <w:color w:val="000000"/>
          <w:rtl/>
        </w:rPr>
        <w:t>–</w:t>
      </w:r>
      <w:r>
        <w:rPr>
          <w:rFonts w:ascii="David" w:hAnsi="David" w:hint="cs"/>
          <w:color w:val="000000"/>
          <w:rtl/>
        </w:rPr>
        <w:t xml:space="preserve"> </w:t>
      </w:r>
      <w:r w:rsidRPr="00ED08EF">
        <w:rPr>
          <w:rFonts w:ascii="David" w:hAnsi="David"/>
          <w:color w:val="000000"/>
          <w:rtl/>
        </w:rPr>
        <w:t>החלטתי להימנע מהשתת הוצאות.</w:t>
      </w:r>
    </w:p>
    <w:p w:rsidR="00ED08EF" w:rsidRPr="00ED08EF" w:rsidRDefault="00ED08EF" w:rsidP="00ED08EF">
      <w:pPr>
        <w:pStyle w:val="ad"/>
        <w:numPr>
          <w:ilvl w:val="0"/>
          <w:numId w:val="1"/>
        </w:numPr>
        <w:spacing w:line="360" w:lineRule="auto"/>
        <w:jc w:val="both"/>
        <w:rPr>
          <w:rFonts w:ascii="David" w:hAnsi="David" w:cs="David"/>
          <w:b/>
          <w:bCs/>
          <w:noProof/>
          <w:sz w:val="24"/>
          <w:szCs w:val="24"/>
        </w:rPr>
      </w:pPr>
      <w:r w:rsidRPr="00ED08EF">
        <w:rPr>
          <w:rFonts w:ascii="David" w:hAnsi="David" w:cs="David"/>
          <w:b/>
          <w:bCs/>
          <w:sz w:val="24"/>
          <w:szCs w:val="24"/>
          <w:rtl/>
        </w:rPr>
        <w:t>פסק הדין ניתן לפרסום ללא פרטים מזהים,</w:t>
      </w:r>
      <w:r>
        <w:rPr>
          <w:rFonts w:ascii="David" w:hAnsi="David" w:cs="David" w:hint="cs"/>
          <w:b/>
          <w:bCs/>
          <w:sz w:val="24"/>
          <w:szCs w:val="24"/>
          <w:rtl/>
        </w:rPr>
        <w:t xml:space="preserve"> </w:t>
      </w:r>
      <w:r w:rsidRPr="00ED08EF">
        <w:rPr>
          <w:rFonts w:ascii="David" w:hAnsi="David" w:cs="David"/>
          <w:b/>
          <w:bCs/>
          <w:sz w:val="24"/>
          <w:szCs w:val="24"/>
          <w:rtl/>
        </w:rPr>
        <w:t>על פי הכללים בעניין זה.</w:t>
      </w:r>
    </w:p>
    <w:p w:rsidR="00F31791" w:rsidRPr="00ED08EF" w:rsidRDefault="00F31791" w:rsidP="00F31791">
      <w:pPr>
        <w:shd w:val="clear" w:color="auto" w:fill="FFFFFF"/>
        <w:spacing w:before="240" w:after="240" w:line="360" w:lineRule="atLeast"/>
        <w:ind w:left="720"/>
        <w:jc w:val="both"/>
        <w:rPr>
          <w:rFonts w:ascii="David" w:hAnsi="David"/>
          <w:color w:val="000000"/>
        </w:rPr>
      </w:pPr>
    </w:p>
    <w:p w:rsidR="00721F86" w:rsidRPr="001B7134" w:rsidRDefault="00721F86" w:rsidP="00721F86">
      <w:pPr>
        <w:autoSpaceDE w:val="0"/>
        <w:autoSpaceDN w:val="0"/>
        <w:adjustRightInd w:val="0"/>
        <w:spacing w:line="360" w:lineRule="auto"/>
        <w:jc w:val="both"/>
        <w:rPr>
          <w:rFonts w:ascii="David" w:hAnsi="David"/>
          <w:b/>
          <w:bCs/>
        </w:rPr>
      </w:pPr>
      <w:r w:rsidRPr="001B7134">
        <w:rPr>
          <w:rFonts w:ascii="David" w:hAnsi="David"/>
          <w:b/>
          <w:bCs/>
          <w:u w:val="single"/>
          <w:rtl/>
        </w:rPr>
        <w:t>משתם ברור התובענה – המזכירות תסגור את התיק.</w:t>
      </w:r>
    </w:p>
    <w:p w:rsidR="00721F86" w:rsidRPr="001B7134" w:rsidRDefault="00721F86" w:rsidP="00721F86">
      <w:pPr>
        <w:autoSpaceDE w:val="0"/>
        <w:autoSpaceDN w:val="0"/>
        <w:adjustRightInd w:val="0"/>
        <w:spacing w:line="360" w:lineRule="auto"/>
        <w:jc w:val="both"/>
        <w:rPr>
          <w:rFonts w:ascii="David" w:hAnsi="David"/>
          <w:b/>
          <w:bCs/>
          <w:rtl/>
        </w:rPr>
      </w:pPr>
      <w:r w:rsidRPr="001B7134">
        <w:rPr>
          <w:rFonts w:ascii="David" w:hAnsi="David"/>
          <w:b/>
          <w:bCs/>
          <w:u w:val="single"/>
          <w:rtl/>
        </w:rPr>
        <w:t>המזכירות תשלח עותק מפסק הדין לצדדים.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י"ז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D6AF4" w:rsidP="00633C4F">
      <w:pPr>
        <w:spacing w:line="360" w:lineRule="auto"/>
        <w:ind w:left="3600" w:firstLine="720"/>
      </w:pPr>
      <w:sdt>
        <w:sdtPr>
          <w:rPr>
            <w:rtl/>
          </w:rPr>
          <w:alias w:val="MergeField"/>
          <w:tag w:val="1237"/>
          <w:id w:val="373586115"/>
        </w:sdtPr>
        <w:sdtEndPr/>
        <w:sdtContent>
          <w:r w:rsidR="006722D7">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AF4" w:rsidRDefault="00ED6AF4">
      <w:r>
        <w:separator/>
      </w:r>
    </w:p>
  </w:endnote>
  <w:endnote w:type="continuationSeparator" w:id="0">
    <w:p w:rsidR="00ED6AF4" w:rsidRDefault="00ED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F209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F209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AF4" w:rsidRDefault="00ED6AF4">
      <w:r>
        <w:separator/>
      </w:r>
    </w:p>
  </w:footnote>
  <w:footnote w:type="continuationSeparator" w:id="0">
    <w:p w:rsidR="00ED6AF4" w:rsidRDefault="00ED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D6AF4" w:rsidP="00FA4FC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21882-06-24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י</w:t>
              </w:r>
              <w:r w:rsidR="00FA4FC4">
                <w:rPr>
                  <w:rFonts w:hint="cs"/>
                  <w:b/>
                  <w:bCs/>
                  <w:noProof w:val="0"/>
                  <w:sz w:val="26"/>
                  <w:szCs w:val="26"/>
                  <w:rtl/>
                </w:rPr>
                <w:t xml:space="preserve">. </w:t>
              </w:r>
              <w:r w:rsidR="00FB3C14">
                <w:rPr>
                  <w:b/>
                  <w:bCs/>
                  <w:noProof w:val="0"/>
                  <w:sz w:val="26"/>
                  <w:szCs w:val="26"/>
                  <w:rtl/>
                </w:rPr>
                <w:t>נ' ח</w:t>
              </w:r>
              <w:r w:rsidR="00FA4FC4">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ED6AF4" w:rsidP="006D76E0">
          <w:pPr>
            <w:rPr>
              <w:b/>
              <w:bCs/>
              <w:noProof w:val="0"/>
              <w:sz w:val="26"/>
              <w:szCs w:val="26"/>
              <w:rtl/>
            </w:rPr>
          </w:pPr>
          <w:sdt>
            <w:sdtPr>
              <w:rPr>
                <w:rFonts w:hint="cs"/>
                <w:sz w:val="20"/>
                <w:szCs w:val="20"/>
                <w:rtl/>
              </w:rPr>
              <w:alias w:val="1572"/>
              <w:tag w:val="1572"/>
              <w:id w:val="940805582"/>
              <w:showingPlcHdr/>
              <w:text w:multiLine="1"/>
            </w:sdtPr>
            <w:sdtEndPr/>
            <w:sdtContent>
              <w:r w:rsidR="006D76E0">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F7CFF"/>
    <w:multiLevelType w:val="multilevel"/>
    <w:tmpl w:val="48902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002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00269&amp;lt;/CaseID&amp;gt;_x000d__x000a_        &amp;lt;CaseMonth&amp;gt;6&amp;lt;/CaseMonth&amp;gt;_x000d__x000a_        &amp;lt;CaseYear&amp;gt;2024&amp;lt;/CaseYear&amp;gt;_x000d__x000a_        &amp;lt;CaseNumber&amp;gt;21882&amp;lt;/CaseNumber&amp;gt;_x000d__x000a_        &amp;lt;NumeratorGroupID&amp;gt;1&amp;lt;/NumeratorGroupID&amp;gt;_x000d__x000a_        &amp;lt;CaseName&amp;gt;ישפה נ&amp;#39; חמו&amp;lt;/CaseName&amp;gt;_x000d__x000a_        &amp;lt;CourtID&amp;gt;41&amp;lt;/CourtID&amp;gt;_x000d__x000a_        &amp;lt;CaseTypeID&amp;gt;10262&amp;lt;/CaseTypeID&amp;gt;_x000d__x000a_        &amp;lt;CaseInterestID&amp;gt;10511&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882-06-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8-18T09:30:00+03:00&amp;lt;/CasePreviousSessionDate&amp;gt;_x000d__x000a_        &amp;lt;CaseNextDeterminingTask&amp;gt;152&amp;lt;/CaseNextDeterminingTask&amp;gt;_x000d__x000a_        &amp;lt;TemporaryAidStatus /&amp;gt;_x000d__x000a_        &amp;lt;CaseOpenDate&amp;gt;2024-06-10T07:00: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7.8.24 נשלח בנט משפט לב&amp;quot;כ הצדדים._x000d__x000a_קיימת צפיה של עו&amp;quot;ד שלו_x000d__x000a_נעשה מס&amp;#39; נסיונות לאתר את עו&amp;quot;ד אלינור טלפונית אין מענה_x000d__x000a__x000d__x000a_שולמית 8.8.24&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00269&amp;lt;/CaseID&amp;gt;_x000d__x000a_        &amp;lt;CaseMonth&amp;gt;6&amp;lt;/CaseMonth&amp;gt;_x000d__x000a_        &amp;lt;CaseYear&amp;gt;2024&amp;lt;/CaseYear&amp;gt;_x000d__x000a_        &amp;lt;CaseNumber&amp;gt;21882&amp;lt;/CaseNumber&amp;gt;_x000d__x000a_        &amp;lt;NumeratorGroupID&amp;gt;1&amp;lt;/NumeratorGroupID&amp;gt;_x000d__x000a_        &amp;lt;CaseName&amp;gt;ישפה נ&amp;#39; חמו&amp;lt;/CaseName&amp;gt;_x000d__x000a_        &amp;lt;CourtID&amp;gt;41&amp;lt;/CourtID&amp;gt;_x000d__x000a_        &amp;lt;CaseTypeID&amp;gt;10262&amp;lt;/CaseTypeID&amp;gt;_x000d__x000a_        &amp;lt;CaseInterestID&amp;gt;10511&amp;lt;/CaseInterestID&amp;gt;_x000d__x000a_        &amp;lt;CaseJudgeName&amp;gt;דיאנה פסו-ואג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882-06-24&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52&amp;lt;/CaseNextDeterminingTask&amp;gt;_x000d__x000a_        &amp;lt;CaseOpenDate&amp;gt;2024-06-10T07:00: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7.8.24 נשלח בנט משפט לב&amp;quot;כ הצדדים._x000d__x000a_קיימת צפיה של עו&amp;quot;ד שלו_x000d__x000a_נעשה מס&amp;#39; נסיונות לאתר את עו&amp;quot;ד אלינור טלפונית אין מענה_x000d__x000a__x000d__x000a_שולמית 8.8.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21T17:36:05.023199+03:00&amp;lt;/DecisionStatusChangeDate&amp;gt;_x000d__x000a_        &amp;lt;DecisionSignatureDate&amp;gt;2024-08-21T17:36:05.023199+03:00&amp;lt;/DecisionSignatureDate&amp;gt;_x000d__x000a_        &amp;lt;DecisionSignatureUserID&amp;gt;033828203@GOV.IL&amp;lt;/DecisionSignatureUserID&amp;gt;_x000d__x000a_        &amp;lt;DecisionCreateDate&amp;gt;2024-08-21T17:36:05.023199+03:00&amp;lt;/DecisionCreateDate&amp;gt;_x000d__x000a_        &amp;lt;DecisionChangeDate&amp;gt;2024-08-21T17:36:05.023199+03: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30026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41"/>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55922"/>
    <w:rsid w:val="00182012"/>
    <w:rsid w:val="001C4003"/>
    <w:rsid w:val="001F5474"/>
    <w:rsid w:val="002352F7"/>
    <w:rsid w:val="00243446"/>
    <w:rsid w:val="0027277D"/>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5F4EA1"/>
    <w:rsid w:val="00622BAA"/>
    <w:rsid w:val="00625C89"/>
    <w:rsid w:val="00633C4F"/>
    <w:rsid w:val="00671BD5"/>
    <w:rsid w:val="006722D7"/>
    <w:rsid w:val="006805C1"/>
    <w:rsid w:val="006816EC"/>
    <w:rsid w:val="00694556"/>
    <w:rsid w:val="006C7087"/>
    <w:rsid w:val="006D76E0"/>
    <w:rsid w:val="006E1A53"/>
    <w:rsid w:val="006E4603"/>
    <w:rsid w:val="007056AA"/>
    <w:rsid w:val="00721F86"/>
    <w:rsid w:val="00744F41"/>
    <w:rsid w:val="007A24FE"/>
    <w:rsid w:val="007A35AA"/>
    <w:rsid w:val="007F1048"/>
    <w:rsid w:val="007F2097"/>
    <w:rsid w:val="00820005"/>
    <w:rsid w:val="00846D27"/>
    <w:rsid w:val="00847869"/>
    <w:rsid w:val="008610A7"/>
    <w:rsid w:val="00881D3F"/>
    <w:rsid w:val="008B67A1"/>
    <w:rsid w:val="008E1332"/>
    <w:rsid w:val="00903896"/>
    <w:rsid w:val="00927813"/>
    <w:rsid w:val="009319FC"/>
    <w:rsid w:val="00944D13"/>
    <w:rsid w:val="00957C90"/>
    <w:rsid w:val="009B70F6"/>
    <w:rsid w:val="009C358E"/>
    <w:rsid w:val="009E0263"/>
    <w:rsid w:val="00A267CF"/>
    <w:rsid w:val="00A342BD"/>
    <w:rsid w:val="00A43458"/>
    <w:rsid w:val="00AA456F"/>
    <w:rsid w:val="00AC4E19"/>
    <w:rsid w:val="00AF1ED6"/>
    <w:rsid w:val="00AF4556"/>
    <w:rsid w:val="00B13C3C"/>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72E7B"/>
    <w:rsid w:val="00E97908"/>
    <w:rsid w:val="00ED08EF"/>
    <w:rsid w:val="00ED6AF4"/>
    <w:rsid w:val="00EF3ED0"/>
    <w:rsid w:val="00F17E56"/>
    <w:rsid w:val="00F31791"/>
    <w:rsid w:val="00FA4FC4"/>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21F86"/>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5889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B02A6"/>
    <w:rsid w:val="00200BA6"/>
    <w:rsid w:val="006559C4"/>
    <w:rsid w:val="00753399"/>
    <w:rsid w:val="00833049"/>
    <w:rsid w:val="00B40AEB"/>
    <w:rsid w:val="00B65812"/>
    <w:rsid w:val="00CA46BE"/>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271273583</CasePartyID>
        <PartyTypeID>3</PartyTypeID>
        <ActivityStatusID>1</ActivityStatusID>
        <LegalEntityID>45212140</LegalEntityID>
        <CaseLegalEntityID>129215308</CaseLegalEntityID>
        <AssistantRoleID>16</AssistantRoleID>
        <AuthenticationTypeID>14</AuthenticationTypeID>
        <AuthenticationTypeName>רשויות מקומיות</AuthenticationTypeName>
        <LegalEntityNumber>10000000375</LegalEntityNumber>
        <IsMainPartyType>true</IsMainPartyType>
        <CaseDisplayIdentifier>21882-06-24</CaseDisplayIdentifier>
        <CaseTypeID>10262</CaseTypeID>
        <CaseTypeName>תביעה לאחר הסדר התדיינויות במשפחה (תלה"מ)</CaseTypeName>
        <CaseName>ישפה נ' חמו</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איתן שלו סולקין</FullName>
        <FirstName>איתן</FirstName>
        <LastName>שלו סולקין</LastName>
        <PartyPropertyName/>
        <AuthenticationTypeAndNumber>מ.ר. 43909</AuthenticationTypeAndNumber>
        <RepresentatedOrRepresentativesNames>בת אל חמו</RepresentatedOrRepresentativesNames>
        <RepresentatedOrRepresentativesCount>1</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271662783</CasePartyID>
        <PartyTypeID>2</PartyTypeID>
        <ActivityStatusID>1</ActivityStatusID>
        <PartyAliasID>21</PartyAliasID>
        <PartyAliasName>בא כוח נתבעים</PartyAliasName>
        <LegalEntityID>7580726</LegalEntityID>
        <CaseLegalEntityID>129332482</CaseLegalEntityID>
        <AuthenticationTypeID>4</AuthenticationTypeID>
        <AuthenticationTypeName>מ.ר.</AuthenticationTypeName>
        <LegalEntityNumber>43909</LegalEntityNumber>
        <IsMainPartyType>true</IsMainPartyType>
        <CaseDisplayIdentifier>21882-06-24</CaseDisplayIdentifier>
        <CaseTypeID>10262</CaseTypeID>
        <CaseTypeName>תביעה לאחר הסדר התדיינויות במשפחה (תלה"מ)</CaseTypeName>
        <CaseName>ישפה נ' חמו</CaseName>
        <FullAddress>מנחם בגין 154 תל אביב -יפו קומה 3</FullAddress>
        <EmailAddress>suzyshalev@gmail.com</EmailAddress>
        <MotionID>0</MotionID>
        <CasePleaID>0</CasePleaID>
        <LinkedCaseID>0</LinkedCaseID>
        <PartyID>2</PartyID>
        <CasePartyCategoryID>2</CasePartyCategoryID>
        <LegalEntityAddressID>89485324</LegalEntityAddressID>
        <LegalEntityEmailAddressID>68088378</LegalEntityEmailAddressID>
        <PleaTypeID>4</PleaTypeID>
        <LawyerOfficeName>משרד עו"ד: סוזי שלו</LawyerOfficeName>
        <LawyerOfficeID>429120</LawyerOfficeID>
        <GroupPartyAlias/>
        <IsConverted>false</IsConverted>
        <LegalEntityNameID>7257437</LegalEntityNameID>
        <RepresentatedNamesOfAssistant/>
        <LegalEntityTypeID>4</LegalEntityTypeID>
        <IsVerdictExists>false</IsVerdictExists>
        <IsAsirAzir>false</IsAsirAzir>
        <MainAndSecSpec/>
        <IsPublicationProhibited>false</IsPublicationProhibited>
        <PublicationProhibitedFullName>איתן שלו סולקין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272091582</CasePartyID>
        <PartyTypeID>3</PartyTypeID>
        <ActivityStatusID>1</ActivityStatusID>
        <OrdinalNumber>1</OrdinalNumber>
        <LegalEntityID>45205473</LegalEntityID>
        <CaseLegalEntityID>129461808</CaseLegalEntityID>
        <AssistantRoleID>8</AssistantRoleID>
        <AuthenticationTypeID>13</AuthenticationTypeID>
        <AuthenticationTypeName>משרדי ממשלה</AuthenticationTypeName>
        <LegalEntityNumber>570000884</LegalEntityNumber>
        <IsMainPartyType>true</IsMainPartyType>
        <CaseDisplayIdentifier>21882-06-24</CaseDisplayIdentifier>
        <CaseTypeID>10262</CaseTypeID>
        <CaseTypeName>תביעה לאחר הסדר התדיינויות במשפחה (תלה"מ)</CaseTypeName>
        <CaseName>ישפה נ' חמו</CaseName>
        <FullAddress>התקווה 5 באר שבע </FullAddress>
        <EmailAddress>f2m_025085088@molsa.gov.il</EmailAddress>
        <MotionID>0</MotionID>
        <CasePleaID>0</CasePleaID>
        <LinkedCaseID>0</LinkedCaseID>
        <PartyID>1</PartyID>
        <CasePartyCategoryID>2</CasePartyCategoryID>
        <LegalEntityAddressID>78793354</LegalEntityAddressID>
        <LegalEntityEmailAddressID>67985174</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אלינור אדרי</FullName>
        <FirstName>אלינור</FirstName>
        <LastName>אדרי</LastName>
        <PartyPropertyName/>
        <AuthenticationTypeAndNumber>מ.ר. 53007</AuthenticationTypeAndNumber>
        <RepresentatedOrRepresentativesNames>אברהם ישפה</RepresentatedOrRepresentativesNames>
        <RepresentatedOrRepresentativesCount>1</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271273483</CasePartyID>
        <PartyTypeID>2</PartyTypeID>
        <ActivityStatusID>1</ActivityStatusID>
        <PartyAliasID>20</PartyAliasID>
        <PartyAliasName>בא כוח תובעים</PartyAliasName>
        <OrdinalNumber>1</OrdinalNumber>
        <LegalEntityID>33128173</LegalEntityID>
        <CaseLegalEntityID>129215274</CaseLegalEntityID>
        <AuthenticationTypeID>4</AuthenticationTypeID>
        <AuthenticationTypeName>מ.ר.</AuthenticationTypeName>
        <LegalEntityNumber>53007</LegalEntityNumber>
        <IsMainPartyType>true</IsMainPartyType>
        <CaseDisplayIdentifier>21882-06-24</CaseDisplayIdentifier>
        <CaseTypeID>10262</CaseTypeID>
        <CaseTypeName>תביעה לאחר הסדר התדיינויות במשפחה (תלה"מ)</CaseTypeName>
        <CaseName>ישפה נ' חמו</CaseName>
        <FullAddress>שדרות יצחק רגר 28 באר שבע בניין רסקו חדר 335</FullAddress>
        <EmailAddress>linlinn@walla.com</EmailAddress>
        <MotionID>0</MotionID>
        <CasePleaID>0</CasePleaID>
        <LinkedCaseID>0</LinkedCaseID>
        <PartyID>1</PartyID>
        <CasePartyCategoryID>2</CasePartyCategoryID>
        <LegalEntityAddressID>77685282</LegalEntityAddressID>
        <LegalEntityEmailAddressID>55828483</LegalEntityEmailAddressID>
        <PleaTypeID>4</PleaTypeID>
        <LawyerOfficeName>משרד עו"ד אלינור אדרי</LawyerOfficeName>
        <LawyerOfficeID>33128174</LawyerOfficeID>
        <GroupPartyAlias/>
        <IsConverted>false</IsConverted>
        <LegalEntityNameID>34918544</LegalEntityNameID>
        <RepresentatedNamesOfAssistant/>
        <LegalEntityTypeID>4</LegalEntityTypeID>
        <IsVerdictExists>false</IsVerdictExists>
        <IsAsirAzir>false</IsAsirAzir>
        <MainAndSecSpec/>
        <IsPublicationProhibited>false</IsPublicationProhibited>
        <PublicationProhibitedFullName>אלינור אדרי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ישפה</FullName>
        <FirstName>אברהם</FirstName>
        <LastName>ישפה</LastName>
        <PartyPropertyName/>
        <AuthenticationTypeAndNumber>ת"ז 039159694</AuthenticationTypeAndNumber>
        <RepresentatedOrRepresentativesNames>אלינור אדרי</RepresentatedOrRepresentativesNames>
        <RepresentatedOrRepresentativesCount>1</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271273482</CasePartyID>
        <PartyTypeID>1</PartyTypeID>
        <ActivityStatusID>1</ActivityStatusID>
        <PartyAliasID>1</PartyAliasID>
        <PartyAliasName>תובע</PartyAliasName>
        <OrdinalNumber>1</OrdinalNumber>
        <LegalEntityID>80047367</LegalEntityID>
        <CaseLegalEntityID>129215273</CaseLegalEntityID>
        <AuthenticationTypeID>1</AuthenticationTypeID>
        <AuthenticationTypeName>ת"ז</AuthenticationTypeName>
        <LegalEntityNumber>039159694</LegalEntityNumber>
        <IsMainPartyType>true</IsMainPartyType>
        <CaseDisplayIdentifier>21882-06-24</CaseDisplayIdentifier>
        <CaseTypeID>10262</CaseTypeID>
        <CaseTypeName>תביעה לאחר הסדר התדיינויות במשפחה (תלה"מ)</CaseTypeName>
        <CaseName>ישפה נ' חמו</CaseName>
        <FullAddress>סמטת יהונתן 6/5 באר שבע </FullAddress>
        <MotionID>0</MotionID>
        <CasePleaID>0</CasePleaID>
        <FatherName>חיים</FatherName>
        <LinkedCaseID>0</LinkedCaseID>
        <PartyID>1</PartyID>
        <CasePartyCategoryID>2</CasePartyCategoryID>
        <LegalEntityAddressID>89405483</LegalEntityAddressID>
        <PleaTypeID>4</PleaTypeID>
        <GroupPartyAlias>תובעים</GroupPartyAlias>
        <IsConverted>false</IsConverted>
        <LegalEntityRegisteredNameID>9669541</LegalEntityRegisteredNameID>
        <LegalEntityNameID>96690634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ישפה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בת אל חמו</FullName>
        <FirstName>בת אל</FirstName>
        <LastName>חמו</LastName>
        <PartyPropertyName/>
        <AuthenticationTypeAndNumber>ת"ז 066116450</AuthenticationTypeAndNumber>
        <RepresentatedOrRepresentativesNames>איתן שלו סולקין</RepresentatedOrRepresentativesNames>
        <RepresentatedOrRepresentativesCount>1</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271273484</CasePartyID>
        <PartyTypeID>1</PartyTypeID>
        <ActivityStatusID>1</ActivityStatusID>
        <PartyAliasID>2</PartyAliasID>
        <PartyAliasName>נתבע</PartyAliasName>
        <OrdinalNumber>1</OrdinalNumber>
        <LegalEntityID>80047366</LegalEntityID>
        <CaseLegalEntityID>129215275</CaseLegalEntityID>
        <AuthenticationTypeID>1</AuthenticationTypeID>
        <AuthenticationTypeName>ת"ז</AuthenticationTypeName>
        <LegalEntityNumber>066116450</LegalEntityNumber>
        <IsMainPartyType>true</IsMainPartyType>
        <CaseDisplayIdentifier>21882-06-24</CaseDisplayIdentifier>
        <CaseTypeID>10262</CaseTypeID>
        <CaseTypeName>תביעה לאחר הסדר התדיינויות במשפחה (תלה"מ)</CaseTypeName>
        <CaseName>ישפה נ' חמו</CaseName>
        <FullAddress>גרינפלד 8/1 באר שבע </FullAddress>
        <MotionID>0</MotionID>
        <CasePleaID>0</CasePleaID>
        <LinkedCaseID>0</LinkedCaseID>
        <PartyID>2</PartyID>
        <CasePartyCategoryID>2</CasePartyCategoryID>
        <LegalEntityAddressID>89405484</LegalEntityAddressID>
        <PleaTypeID>4</PleaTypeID>
        <GroupPartyAlias>נתבעים</GroupPartyAlias>
        <IsConverted>false</IsConverted>
        <LegalEntityNameID>96690635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בת אל חמו</PublicationProhibitedFullName>
      </CaseParties>
    </CasePartiesSelectionDS>
    <DecisionName>פסק דין  שניתנה ע"י  דיאנה פסו-ואגו</DecisionName>
    <CourtDisplayName>בית משפט לענייני משפחה בבאר שבע</CourtDisplayName>
    <IsCaseJudgePanel>false</IsCaseJudgePanel>
    <DecisionSignatureDate>2024-08-21T17:36:05.023199+03:00</DecisionSignatureDate>
    <OpenCaseDate>2024-06-10T07:00:00+03:00</OpenCaseDate>
    <CaseFeeSum>0.000</CaseFeeSum>
    <DecisionTypeID>2</DecisionTypeID>
    <DecisionSignatureUserName>דיאנה פסו-ואגו</DecisionSignatureUserName>
    <DecisionSignatureDateHebrew>2024-08-21T17:36:05.023199+03:00</DecisionSignatureDateHebrew>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ישפה נ' חמו</CaseName>
    <DecisionNumberInCase>27</DecisionNumberInCase>
  </dt_Decision>
  <dt_DecisionCase>
    <DecisionID>0</DecisionID>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באר שבע - המרכז לילד ולמשפחה- סדרי דין</FullName>
        <LastName>המחלקה לשירותים חברתיים-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271273583</CasePartyID>
        <PartyTypeID>3</PartyTypeID>
        <ActivityStatusID>1</ActivityStatusID>
        <LegalEntityID>45212140</LegalEntityID>
        <CaseLegalEntityID>129215308</CaseLegalEntityID>
        <AssistantRoleID>16</AssistantRoleID>
        <AuthenticationTypeID>14</AuthenticationTypeID>
        <AuthenticationTypeName>רשויות מקומיות</AuthenticationTypeName>
        <LegalEntityNumber>10000000375</LegalEntityNumber>
        <IsMainPartyType>true</IsMainPartyType>
        <CaseDisplayIdentifier>21882-06-24</CaseDisplayIdentifier>
        <CaseTypeID>10262</CaseTypeID>
        <CaseTypeName>תביעה לאחר הסדר התדיינויות במשפחה (תלה"מ)</CaseTypeName>
        <CaseName>ישפה נ' חמו</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10466582</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באר שבע - המרכז לילד ולמשפחה-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איתן שלו סולקין</FullName>
        <FirstName>איתן</FirstName>
        <LastName>שלו סולקין</LastName>
        <PartyPropertyName/>
        <AuthenticationTypeAndNumber>מ.ר. 43909</AuthenticationTypeAndNumber>
        <RepresentatedOrRepresentativesNames>בת אל חמו</RepresentatedOrRepresentativesNames>
        <RepresentatedOrRepresentativesCount>1</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271662783</CasePartyID>
        <PartyTypeID>2</PartyTypeID>
        <ActivityStatusID>1</ActivityStatusID>
        <PartyAliasID>21</PartyAliasID>
        <PartyAliasName>בא כוח נתבעים</PartyAliasName>
        <LegalEntityID>7580726</LegalEntityID>
        <CaseLegalEntityID>129332482</CaseLegalEntityID>
        <AuthenticationTypeID>4</AuthenticationTypeID>
        <AuthenticationTypeName>מ.ר.</AuthenticationTypeName>
        <LegalEntityNumber>43909</LegalEntityNumber>
        <IsMainPartyType>true</IsMainPartyType>
        <CaseDisplayIdentifier>21882-06-24</CaseDisplayIdentifier>
        <CaseTypeID>10262</CaseTypeID>
        <CaseTypeName>תביעה לאחר הסדר התדיינויות במשפחה (תלה"מ)</CaseTypeName>
        <CaseName>ישפה נ' חמו</CaseName>
        <FullAddress>מנחם בגין 154 תל אביב -יפו קומה 3</FullAddress>
        <EmailAddress>suzyshalev@gmail.com</EmailAddress>
        <MotionID>0</MotionID>
        <CasePleaID>0</CasePleaID>
        <LinkedCaseID>0</LinkedCaseID>
        <PartyID>2</PartyID>
        <CasePartyCategoryID>2</CasePartyCategoryID>
        <LegalEntityAddressID>89485324</LegalEntityAddressID>
        <LegalEntityEmailAddressID>68088378</LegalEntityEmailAddressID>
        <PleaTypeID>4</PleaTypeID>
        <LawyerOfficeName>משרד עו"ד: סוזי שלו</LawyerOfficeName>
        <LawyerOfficeID>429120</LawyerOfficeID>
        <GroupPartyAlias/>
        <IsConverted>false</IsConverted>
        <LegalEntityNameID>7257437</LegalEntityNameID>
        <RepresentatedNamesOfAssistant/>
        <LegalEntityTypeID>4</LegalEntityTypeID>
        <IsVerdictExists>false</IsVerdictExists>
        <IsAsirAzir>false</IsAsirAzir>
        <MainAndSecSpec/>
        <IsPublicationProhibited>false</IsPublicationProhibited>
        <PublicationProhibitedFullName>איתן שלו סולקין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272091582</CasePartyID>
        <PartyTypeID>3</PartyTypeID>
        <ActivityStatusID>1</ActivityStatusID>
        <OrdinalNumber>1</OrdinalNumber>
        <LegalEntityID>45205473</LegalEntityID>
        <CaseLegalEntityID>129461808</CaseLegalEntityID>
        <AssistantRoleID>8</AssistantRoleID>
        <AuthenticationTypeID>13</AuthenticationTypeID>
        <AuthenticationTypeName>משרדי ממשלה</AuthenticationTypeName>
        <LegalEntityNumber>570000884</LegalEntityNumber>
        <IsMainPartyType>true</IsMainPartyType>
        <CaseDisplayIdentifier>21882-06-24</CaseDisplayIdentifier>
        <CaseTypeID>10262</CaseTypeID>
        <CaseTypeName>תביעה לאחר הסדר התדיינויות במשפחה (תלה"מ)</CaseTypeName>
        <CaseName>ישפה נ' חמו</CaseName>
        <FullAddress>התקווה 5 באר שבע </FullAddress>
        <EmailAddress>f2m_025085088@molsa.gov.il</EmailAddress>
        <MotionID>0</MotionID>
        <CasePleaID>0</CasePleaID>
        <LinkedCaseID>0</LinkedCaseID>
        <PartyID>1</PartyID>
        <CasePartyCategoryID>2</CasePartyCategoryID>
        <LegalEntityAddressID>78793354</LegalEntityAddressID>
        <LegalEntityEmailAddressID>67985174</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אלינור אדרי</FullName>
        <FirstName>אלינור</FirstName>
        <LastName>אדרי</LastName>
        <PartyPropertyName/>
        <AuthenticationTypeAndNumber>מ.ר. 53007</AuthenticationTypeAndNumber>
        <RepresentatedOrRepresentativesNames>אברהם ישפה</RepresentatedOrRepresentativesNames>
        <RepresentatedOrRepresentativesCount>1</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271273483</CasePartyID>
        <PartyTypeID>2</PartyTypeID>
        <ActivityStatusID>1</ActivityStatusID>
        <PartyAliasID>20</PartyAliasID>
        <PartyAliasName>בא כוח תובעים</PartyAliasName>
        <OrdinalNumber>1</OrdinalNumber>
        <LegalEntityID>33128173</LegalEntityID>
        <CaseLegalEntityID>129215274</CaseLegalEntityID>
        <AuthenticationTypeID>4</AuthenticationTypeID>
        <AuthenticationTypeName>מ.ר.</AuthenticationTypeName>
        <LegalEntityNumber>53007</LegalEntityNumber>
        <IsMainPartyType>true</IsMainPartyType>
        <CaseDisplayIdentifier>21882-06-24</CaseDisplayIdentifier>
        <CaseTypeID>10262</CaseTypeID>
        <CaseTypeName>תביעה לאחר הסדר התדיינויות במשפחה (תלה"מ)</CaseTypeName>
        <CaseName>ישפה נ' חמו</CaseName>
        <FullAddress>שדרות יצחק רגר 28 באר שבע בניין רסקו חדר 335</FullAddress>
        <EmailAddress>linlinn@walla.com</EmailAddress>
        <MotionID>0</MotionID>
        <CasePleaID>0</CasePleaID>
        <LinkedCaseID>0</LinkedCaseID>
        <PartyID>1</PartyID>
        <CasePartyCategoryID>2</CasePartyCategoryID>
        <LegalEntityAddressID>77685282</LegalEntityAddressID>
        <LegalEntityEmailAddressID>55828483</LegalEntityEmailAddressID>
        <PleaTypeID>4</PleaTypeID>
        <LawyerOfficeName>משרד עו"ד אלינור אדרי</LawyerOfficeName>
        <LawyerOfficeID>33128174</LawyerOfficeID>
        <GroupPartyAlias/>
        <IsConverted>false</IsConverted>
        <LegalEntityNameID>34918544</LegalEntityNameID>
        <RepresentatedNamesOfAssistant/>
        <LegalEntityTypeID>4</LegalEntityTypeID>
        <IsVerdictExists>false</IsVerdictExists>
        <IsAsirAzir>false</IsAsirAzir>
        <MainAndSecSpec/>
        <IsPublicationProhibited>false</IsPublicationProhibited>
        <PublicationProhibitedFullName>אלינור אדרי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ישפה</FullName>
        <FirstName>אברהם</FirstName>
        <LastName>ישפה</LastName>
        <PartyPropertyName/>
        <AuthenticationTypeAndNumber>ת"ז 039159694</AuthenticationTypeAndNumber>
        <RepresentatedOrRepresentativesNames>אלינור אדרי</RepresentatedOrRepresentativesNames>
        <RepresentatedOrRepresentativesCount>1</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271273482</CasePartyID>
        <PartyTypeID>1</PartyTypeID>
        <ActivityStatusID>1</ActivityStatusID>
        <PartyAliasID>1</PartyAliasID>
        <PartyAliasName>תובע</PartyAliasName>
        <OrdinalNumber>1</OrdinalNumber>
        <LegalEntityID>80047367</LegalEntityID>
        <CaseLegalEntityID>129215273</CaseLegalEntityID>
        <AuthenticationTypeID>1</AuthenticationTypeID>
        <AuthenticationTypeName>ת"ז</AuthenticationTypeName>
        <LegalEntityNumber>039159694</LegalEntityNumber>
        <IsMainPartyType>true</IsMainPartyType>
        <CaseDisplayIdentifier>21882-06-24</CaseDisplayIdentifier>
        <CaseTypeID>10262</CaseTypeID>
        <CaseTypeName>תביעה לאחר הסדר התדיינויות במשפחה (תלה"מ)</CaseTypeName>
        <CaseName>ישפה נ' חמו</CaseName>
        <FullAddress>סמטת יהונתן 6/5 באר שבע </FullAddress>
        <MotionID>0</MotionID>
        <CasePleaID>0</CasePleaID>
        <FatherName>חיים</FatherName>
        <LinkedCaseID>0</LinkedCaseID>
        <PartyID>1</PartyID>
        <CasePartyCategoryID>2</CasePartyCategoryID>
        <LegalEntityAddressID>89405483</LegalEntityAddressID>
        <PleaTypeID>4</PleaTypeID>
        <GroupPartyAlias>תובעים</GroupPartyAlias>
        <IsConverted>false</IsConverted>
        <LegalEntityRegisteredNameID>9669541</LegalEntityRegisteredNameID>
        <LegalEntityNameID>96690634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ישפה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בת אל חמו</FullName>
        <FirstName>בת אל</FirstName>
        <LastName>חמו</LastName>
        <PartyPropertyName/>
        <AuthenticationTypeAndNumber>ת"ז 066116450</AuthenticationTypeAndNumber>
        <RepresentatedOrRepresentativesNames>איתן שלו סולקין</RepresentatedOrRepresentativesNames>
        <RepresentatedOrRepresentativesCount>1</RepresentatedOrRepresentativesCount>
        <InvitedBy/>
        <CaseID>81300269</CaseID>
        <CaseJudicialPersonPresentationDS>
          <CaseJudicalPersonActive>
            <CaseID>81300269</CaseID>
            <JudicialPersonID>033828203@GOV.IL</JudicialPersonID>
            <JudicialPersonTypeID>1</JudicialPersonTypeID>
            <JudicialTypeID>1</JudicialTypeID>
            <IsChairman>false</IsChairman>
            <TreatmentStartDate>2024-06-27T10:24:58.88+03:00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271273484</CasePartyID>
        <PartyTypeID>1</PartyTypeID>
        <ActivityStatusID>1</ActivityStatusID>
        <PartyAliasID>2</PartyAliasID>
        <PartyAliasName>נתבע</PartyAliasName>
        <OrdinalNumber>1</OrdinalNumber>
        <LegalEntityID>80047366</LegalEntityID>
        <CaseLegalEntityID>129215275</CaseLegalEntityID>
        <AuthenticationTypeID>1</AuthenticationTypeID>
        <AuthenticationTypeName>ת"ז</AuthenticationTypeName>
        <LegalEntityNumber>066116450</LegalEntityNumber>
        <IsMainPartyType>true</IsMainPartyType>
        <CaseDisplayIdentifier>21882-06-24</CaseDisplayIdentifier>
        <CaseTypeID>10262</CaseTypeID>
        <CaseTypeName>תביעה לאחר הסדר התדיינויות במשפחה (תלה"מ)</CaseTypeName>
        <CaseName>ישפה נ' חמו</CaseName>
        <FullAddress>גרינפלד 8/1 באר שבע </FullAddress>
        <MotionID>0</MotionID>
        <CasePleaID>0</CasePleaID>
        <LinkedCaseID>0</LinkedCaseID>
        <PartyID>2</PartyID>
        <CasePartyCategoryID>2</CasePartyCategoryID>
        <LegalEntityAddressID>89405484</LegalEntityAddressID>
        <PleaTypeID>4</PleaTypeID>
        <GroupPartyAlias>נתבעים</GroupPartyAlias>
        <IsConverted>false</IsConverted>
        <LegalEntityNameID>96690635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בת אל חמו</PublicationProhibitedFullName>
      </CaseParties>
    </CasePartiesSelectionDS>
    <CaseName>ישפה נ' חמו</CaseName>
    <CaseDisplayIdentifier>21882-06-24</CaseDisplayIdentifier>
    <CaseInterestID>10511</CaseInterestID>
    <CaseTypeShortName>תלה"מ</CaseTypeShortName>
  </dt_DecisionCase>
  <dt_DecisionJudgePanel>
    <JudgeID>033828203@GOV.IL</JudgeID>
    <DisplayName>דיאנה פסו-ואגו</DisplayName>
    <RoleName>שופט</RoleName>
    <UserTitleName>שופטת</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המחלקה לשירותים חברתיים- באר שבע - המרכז לילד ולמשפחה- סדרי דין </FullName>
    <Email>belat@br7.org.il</Email>
    <IsPublicationProhibited>false</IsPublicationProhibited>
  </dt_LegalEntityDetails>
  <dt_LegalEntityDetails>
    <Fax>03-6083567</Fax>
    <Phone>03-6083565</Phone>
    <AddressDesc>קומה 3</AddressDesc>
    <PartyID>2</PartyID>
    <PartyTypeID>2</PartyTypeID>
    <DecisionID>0</DecisionID>
    <StreetName>מנחם בגין 154</StreetName>
    <CityName>תל אביב -יפו</CityName>
    <FullName>איתן שלו סולקין</FullName>
    <Email>suzyshalev@gmail.com</Email>
    <IsPublicationProhibited>false</IsPublicationProhibited>
  </dt_LegalEntityDetails>
  <dt_LegalEntityDetails>
    <PartyID>1</PartyID>
    <PartyTypeID>1</PartyTypeID>
    <DecisionID>0</DecisionID>
    <StreetName>סמטת יהונתן 6/5</StreetName>
    <CityName>באר שבע</CityName>
    <FullName>אברהם ישפה</FullName>
    <IsPublicationProhibited>false</IsPublicationProhibited>
  </dt_LegalEntityDetails>
  <dt_LegalEntityDetails>
    <Fax>08-6640077</Fax>
    <Phone>08-6640055</Phone>
    <AddressDesc>בניין רסקו חדר 335 </AddressDesc>
    <PartyID>1</PartyID>
    <PartyTypeID>2</PartyTypeID>
    <DecisionID>0</DecisionID>
    <StreetName>שדרות יצחק רגר 28</StreetName>
    <CityName>באר שבע</CityName>
    <FullName>אלינור אדרי</FullName>
    <Email>linlinn@walla.com</Email>
    <IsPublicationProhibited>false</IsPublicationProhibited>
  </dt_LegalEntityDetails>
  <dt_LegalEntityDetails>
    <PartyID>2</PartyID>
    <PartyTypeID>1</PartyTypeID>
    <DecisionID>0</DecisionID>
    <StreetName>גרינפלד 8/1</StreetName>
    <CityName>באר שבע</CityName>
    <FullName>בת אל חמו</FullName>
    <IsPublicationProhibited>false</IsPublicationProhibited>
  </dt_LegalEntityDetails>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f2m_025085088@molsa.gov.il</Email>
    <IsPublicationProhibited>false</IsPublicationProhibited>
  </dt_LegalEntityDetails>
  <dt_CaseJudicalPersonActive>
    <CaseJudicalPerson>שופטת דיאנה פסו-ואגו</CaseJudicalPerson>
  </dt_CaseJudicalPersonActive>
  <dt_Sitting>
    <PreviousMeetingDate>2024-08-18T09:30:00+03:00</PreviousMeetingDate>
    <PreviousSittingTypeID>2</PreviousSittingTypeID>
    <PreviousMeetingDisplayName>שופטת דיאנה פסו-ואגו</PreviousMeetingDisplayName>
    <PreviousMeetingRoleName>שופט</PreviousMeetingRoleName>
    <PreviousMeetingUserTitleName>שופטת</PreviousMeetingUserTitleName>
    <PreviousMeetingUserUPN>033828203@GOV.IL</PreviousMeetingUserUPN>
  </dt_Sitting>
</DecisionTemplateDS>
</file>

<file path=customXml/itemProps1.xml><?xml version="1.0" encoding="utf-8"?>
<ds:datastoreItem xmlns:ds="http://schemas.openxmlformats.org/officeDocument/2006/customXml" ds:itemID="{D10591E0-4D8B-444B-8A82-566B1745CD4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2901</Words>
  <Characters>14509</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2024-09-02T08:46:00Z</dcterms:created>
  <dcterms:modified xsi:type="dcterms:W3CDTF">2024-09-02T08:46:00Z</dcterms:modified>
</cp:coreProperties>
</file>